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广东省生态环境与健康科普作品征集活动选题</w:t>
      </w:r>
      <w:bookmarkEnd w:id="0"/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（共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34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00"/>
        <w:gridCol w:w="6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tabs>
                <w:tab w:val="left" w:pos="1848"/>
              </w:tabs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基本认知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长期过量接触粉尘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对人体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健康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的危害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环境污染对人体健康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危害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人体接触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有毒有害污染物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环境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危害的易感人群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环境质量标准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环境卫生标准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的概念及作用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基本态度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环境污染的特征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日常生活中保护环境的行为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面对环境污染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时正确的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自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我保护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减少室内空气污染的行为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科学知识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室内空气污染的特点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海洋环境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问题的相关知识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辐射及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对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危害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人体健康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土壤污染的相关知识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合理处置生活垃圾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安全饮水应满足的条件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引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大气污染的主要原因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细颗粒污染物对人体造成的主要疾病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全球变暖产生的负面影响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保持居住环境卫生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的正确做法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行为知识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预防有毒有害物质潜在健康风险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保护饮用水水源地的行为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认知技能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空气质量指数相关知识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危险标识及环境保护警告图形标志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健康因环境污染而受危害时应采取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操作技能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发生环境与健康事件时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的正确做法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举报投诉环境污染事件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的渠道及正确流程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挥发性化学品泄漏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时的正确自我保护措施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发现企业乱排污时应采取的正确行为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  <w:t>城市生物多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  <w:t>样性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  <w:t>生物多样性与城市发展关系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  <w:t>体现生物多样性保护重要性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  <w:t>绿色低碳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</w:rPr>
              <w:t>绿色发展方式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  <w:t>绿色生活方式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hint="default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  <w:t>环境污染与食品安全</w:t>
            </w: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  <w:t>环境污染对食品安全的影响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62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w w:val="105"/>
                <w:sz w:val="24"/>
                <w:szCs w:val="24"/>
                <w:highlight w:val="none"/>
                <w:lang w:val="en-US" w:eastAsia="zh-CN"/>
              </w:rPr>
              <w:t>防范食品环境污染的日常行为</w:t>
            </w: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8059C"/>
    <w:rsid w:val="4E6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2021-07-05T08:31:00Z</dcterms:created>
  <dc:creator>林煜玲</dc:creator>
  <cp:lastModifiedBy>林煜玲</cp:lastModifiedBy>
  <dcterms:modified xsi:type="dcterms:W3CDTF">2021-07-05T08:31:31Z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1DBAF901207C4F4F86F1F1570C5D5B07</vt:lpwstr>
  </property>
</Properties>
</file>