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kinsoku w:val="0"/>
        <w:overflowPunct w:val="0"/>
        <w:adjustRightInd/>
        <w:spacing w:before="57" w:line="560" w:lineRule="exact"/>
        <w:ind w:right="204"/>
        <w:jc w:val="both"/>
        <w:textAlignment w:val="auto"/>
        <w:rPr>
          <w:rFonts w:eastAsia="黑体"/>
          <w:sz w:val="44"/>
          <w:szCs w:val="44"/>
        </w:rPr>
      </w:pPr>
    </w:p>
    <w:p>
      <w:pPr>
        <w:pStyle w:val="2"/>
        <w:keepNext w:val="0"/>
        <w:keepLines w:val="0"/>
        <w:kinsoku w:val="0"/>
        <w:overflowPunct w:val="0"/>
        <w:adjustRightInd/>
        <w:spacing w:before="57" w:line="560" w:lineRule="exact"/>
        <w:ind w:right="204"/>
        <w:jc w:val="both"/>
        <w:textAlignment w:val="auto"/>
        <w:rPr>
          <w:rFonts w:eastAsia="黑体"/>
          <w:sz w:val="44"/>
          <w:szCs w:val="44"/>
        </w:rPr>
      </w:pPr>
    </w:p>
    <w:p>
      <w:pPr>
        <w:pStyle w:val="2"/>
        <w:keepNext w:val="0"/>
        <w:keepLines w:val="0"/>
        <w:kinsoku w:val="0"/>
        <w:overflowPunct w:val="0"/>
        <w:adjustRightInd/>
        <w:spacing w:before="57" w:line="560" w:lineRule="exact"/>
        <w:ind w:right="204"/>
        <w:jc w:val="both"/>
        <w:textAlignment w:val="auto"/>
        <w:rPr>
          <w:rFonts w:eastAsia="黑体"/>
          <w:sz w:val="44"/>
          <w:szCs w:val="44"/>
        </w:rPr>
      </w:pPr>
    </w:p>
    <w:p>
      <w:pPr>
        <w:pStyle w:val="7"/>
        <w:rPr>
          <w:rFonts w:eastAsia="黑体"/>
          <w:sz w:val="44"/>
          <w:szCs w:val="44"/>
        </w:rPr>
      </w:pPr>
    </w:p>
    <w:p>
      <w:pPr>
        <w:pStyle w:val="3"/>
        <w:ind w:left="0"/>
      </w:pPr>
    </w:p>
    <w:p>
      <w:pPr>
        <w:pStyle w:val="2"/>
        <w:keepNext w:val="0"/>
        <w:keepLines w:val="0"/>
        <w:kinsoku w:val="0"/>
        <w:overflowPunct w:val="0"/>
        <w:adjustRightInd/>
        <w:spacing w:before="57" w:line="560" w:lineRule="exact"/>
        <w:ind w:right="204"/>
        <w:jc w:val="both"/>
        <w:textAlignment w:val="auto"/>
        <w:rPr>
          <w:rFonts w:eastAsia="黑体"/>
          <w:sz w:val="44"/>
          <w:szCs w:val="44"/>
        </w:rPr>
      </w:pPr>
    </w:p>
    <w:p>
      <w:pPr>
        <w:spacing w:line="560" w:lineRule="exact"/>
        <w:jc w:val="center"/>
        <w:rPr>
          <w:rFonts w:eastAsia="宋体"/>
          <w:b/>
          <w:color w:val="000000"/>
          <w:sz w:val="44"/>
          <w:szCs w:val="44"/>
          <w:lang w:val="en-AU"/>
        </w:rPr>
      </w:pPr>
      <w:r>
        <w:rPr>
          <w:rFonts w:eastAsia="宋体"/>
          <w:b/>
          <w:color w:val="000000"/>
          <w:sz w:val="44"/>
          <w:szCs w:val="44"/>
        </w:rPr>
        <w:t>2022年</w:t>
      </w:r>
      <w:r>
        <w:rPr>
          <w:rFonts w:hint="eastAsia" w:eastAsia="宋体"/>
          <w:b/>
          <w:color w:val="000000"/>
          <w:sz w:val="44"/>
          <w:szCs w:val="44"/>
          <w:lang w:val="en-US" w:eastAsia="zh-CN"/>
        </w:rPr>
        <w:t>度</w:t>
      </w:r>
      <w:r>
        <w:rPr>
          <w:rFonts w:eastAsia="宋体"/>
          <w:b/>
          <w:color w:val="000000"/>
          <w:sz w:val="44"/>
          <w:szCs w:val="44"/>
          <w:lang w:val="en-AU"/>
        </w:rPr>
        <w:t>广东省工业固体废物处理处置工</w:t>
      </w:r>
    </w:p>
    <w:p>
      <w:pPr>
        <w:spacing w:line="560" w:lineRule="exact"/>
        <w:jc w:val="center"/>
        <w:rPr>
          <w:rFonts w:eastAsia="宋体"/>
          <w:b/>
          <w:color w:val="000000"/>
          <w:sz w:val="44"/>
          <w:szCs w:val="44"/>
          <w:lang w:val="en-AU"/>
        </w:rPr>
      </w:pPr>
      <w:r>
        <w:rPr>
          <w:rFonts w:eastAsia="宋体"/>
          <w:b/>
          <w:color w:val="000000"/>
          <w:sz w:val="44"/>
          <w:szCs w:val="44"/>
          <w:lang w:val="en-AU"/>
        </w:rPr>
        <w:t>职业技能竞赛组织工作方案</w:t>
      </w:r>
    </w:p>
    <w:p/>
    <w:p/>
    <w:p/>
    <w:p/>
    <w:p/>
    <w:p/>
    <w:p/>
    <w:p/>
    <w:p/>
    <w:p>
      <w:pPr>
        <w:spacing w:line="560" w:lineRule="exact"/>
        <w:jc w:val="center"/>
        <w:rPr>
          <w:sz w:val="28"/>
          <w:szCs w:val="28"/>
        </w:rPr>
      </w:pPr>
      <w:r>
        <w:rPr>
          <w:sz w:val="28"/>
          <w:szCs w:val="28"/>
        </w:rPr>
        <w:t>2022年</w:t>
      </w:r>
      <w:r>
        <w:rPr>
          <w:rFonts w:hint="eastAsia"/>
          <w:sz w:val="28"/>
          <w:szCs w:val="28"/>
          <w:lang w:val="en-US" w:eastAsia="zh-CN"/>
        </w:rPr>
        <w:t>度</w:t>
      </w:r>
      <w:r>
        <w:rPr>
          <w:sz w:val="28"/>
          <w:szCs w:val="28"/>
        </w:rPr>
        <w:t>广东省工业固体废物处理处置工职业技能竞赛组委会</w:t>
      </w:r>
    </w:p>
    <w:p>
      <w:pPr>
        <w:spacing w:line="560" w:lineRule="exact"/>
        <w:jc w:val="center"/>
        <w:rPr>
          <w:rFonts w:eastAsia="仿宋"/>
          <w:sz w:val="28"/>
          <w:szCs w:val="28"/>
          <w:lang w:val="en-AU"/>
        </w:rPr>
      </w:pPr>
      <w:r>
        <w:rPr>
          <w:rFonts w:eastAsia="仿宋"/>
          <w:color w:val="auto"/>
          <w:sz w:val="28"/>
          <w:szCs w:val="28"/>
          <w:lang w:val="en-AU"/>
        </w:rPr>
        <w:t>202</w:t>
      </w:r>
      <w:r>
        <w:rPr>
          <w:rFonts w:hint="eastAsia" w:eastAsia="仿宋"/>
          <w:color w:val="auto"/>
          <w:sz w:val="28"/>
          <w:szCs w:val="28"/>
          <w:lang w:val="en-US" w:eastAsia="zh-CN"/>
        </w:rPr>
        <w:t>2</w:t>
      </w:r>
      <w:r>
        <w:rPr>
          <w:rFonts w:eastAsia="仿宋"/>
          <w:color w:val="auto"/>
          <w:sz w:val="28"/>
          <w:szCs w:val="28"/>
          <w:lang w:val="en-AU"/>
        </w:rPr>
        <w:t>年</w:t>
      </w:r>
      <w:r>
        <w:rPr>
          <w:rFonts w:hint="eastAsia" w:eastAsia="仿宋"/>
          <w:color w:val="auto"/>
          <w:sz w:val="28"/>
          <w:szCs w:val="28"/>
          <w:lang w:val="en-US" w:eastAsia="zh-CN"/>
        </w:rPr>
        <w:t>8</w:t>
      </w:r>
      <w:r>
        <w:rPr>
          <w:rFonts w:eastAsia="仿宋"/>
          <w:color w:val="auto"/>
          <w:sz w:val="28"/>
          <w:szCs w:val="28"/>
          <w:lang w:val="en-AU"/>
        </w:rPr>
        <w:t>月</w:t>
      </w:r>
    </w:p>
    <w:p/>
    <w:p>
      <w:r>
        <w:br w:type="page"/>
      </w:r>
    </w:p>
    <w:p>
      <w:pPr>
        <w:spacing w:line="560" w:lineRule="exact"/>
        <w:ind w:firstLine="640" w:firstLineChars="200"/>
        <w:rPr>
          <w:szCs w:val="32"/>
        </w:rPr>
      </w:pPr>
      <w:r>
        <w:rPr>
          <w:szCs w:val="32"/>
        </w:rPr>
        <w:t>根据《关于做好2022年广东省行业企业职业技能竞赛工作的通知》《广东省人力资源和社会保障厅关于印发</w:t>
      </w:r>
      <w:r>
        <w:rPr>
          <w:rFonts w:hint="eastAsia"/>
          <w:szCs w:val="32"/>
          <w:lang w:eastAsia="zh-CN"/>
        </w:rPr>
        <w:t>〈</w:t>
      </w:r>
      <w:r>
        <w:rPr>
          <w:szCs w:val="32"/>
        </w:rPr>
        <w:t>广东省职业技能竞赛管理办法</w:t>
      </w:r>
      <w:r>
        <w:rPr>
          <w:rFonts w:hint="eastAsia"/>
          <w:szCs w:val="32"/>
          <w:lang w:eastAsia="zh-CN"/>
        </w:rPr>
        <w:t>〉</w:t>
      </w:r>
      <w:r>
        <w:rPr>
          <w:szCs w:val="32"/>
        </w:rPr>
        <w:t>的通知》《关于印发广东省行业企业职业技能竞赛技术工作指引的通知》</w:t>
      </w:r>
      <w:r>
        <w:rPr>
          <w:rFonts w:hint="eastAsia"/>
          <w:szCs w:val="32"/>
        </w:rPr>
        <w:t>等</w:t>
      </w:r>
      <w:r>
        <w:rPr>
          <w:szCs w:val="32"/>
        </w:rPr>
        <w:t>通知要求，做好</w:t>
      </w:r>
      <w:r>
        <w:rPr>
          <w:rFonts w:hint="eastAsia"/>
          <w:szCs w:val="32"/>
        </w:rPr>
        <w:t>2022年</w:t>
      </w:r>
      <w:r>
        <w:rPr>
          <w:rFonts w:hint="eastAsia"/>
          <w:szCs w:val="32"/>
          <w:lang w:val="en-US" w:eastAsia="zh-CN"/>
        </w:rPr>
        <w:t>度</w:t>
      </w:r>
      <w:r>
        <w:rPr>
          <w:szCs w:val="32"/>
        </w:rPr>
        <w:t>广东省工业固体废物处理处置工职业技能竞赛有关工作，特制定本竞赛方案。</w:t>
      </w:r>
    </w:p>
    <w:p>
      <w:pPr>
        <w:spacing w:line="560" w:lineRule="exact"/>
        <w:ind w:firstLine="640" w:firstLineChars="200"/>
        <w:rPr>
          <w:rFonts w:eastAsia="黑体"/>
          <w:szCs w:val="32"/>
        </w:rPr>
      </w:pPr>
      <w:bookmarkStart w:id="0" w:name="_Toc15208_WPSOffice_Level1"/>
      <w:r>
        <w:rPr>
          <w:rFonts w:eastAsia="黑体"/>
          <w:szCs w:val="32"/>
        </w:rPr>
        <w:t>一、</w:t>
      </w:r>
      <w:bookmarkEnd w:id="0"/>
      <w:r>
        <w:rPr>
          <w:rFonts w:eastAsia="黑体"/>
          <w:szCs w:val="32"/>
        </w:rPr>
        <w:t>办赛目标</w:t>
      </w:r>
    </w:p>
    <w:p>
      <w:pPr>
        <w:spacing w:line="560" w:lineRule="exact"/>
        <w:ind w:firstLine="640" w:firstLineChars="200"/>
        <w:rPr>
          <w:szCs w:val="32"/>
        </w:rPr>
      </w:pPr>
      <w:bookmarkStart w:id="1" w:name="_Toc14171_WPSOffice_Level1"/>
      <w:r>
        <w:rPr>
          <w:szCs w:val="32"/>
        </w:rPr>
        <w:t>通过</w:t>
      </w:r>
      <w:r>
        <w:rPr>
          <w:rFonts w:hint="eastAsia"/>
          <w:szCs w:val="32"/>
        </w:rPr>
        <w:t>本次</w:t>
      </w:r>
      <w:r>
        <w:rPr>
          <w:szCs w:val="32"/>
        </w:rPr>
        <w:t>技能竞赛，促进全社会形成尊重技能、崇尚技能的良好氛围，调动全省工业固体废物处理处置工学习专业知识和钻研业务的积极性，培养更多高素质高技能工业固体废物处理处置人才和大国工匠，提升全省工业固体废物处理处置工整体素质，为</w:t>
      </w:r>
      <w:r>
        <w:rPr>
          <w:rFonts w:hint="eastAsia"/>
          <w:szCs w:val="32"/>
        </w:rPr>
        <w:t>我省推进“无废城市”建设，深入打好污染防治攻坚战</w:t>
      </w:r>
      <w:r>
        <w:rPr>
          <w:szCs w:val="32"/>
        </w:rPr>
        <w:t>提供重要</w:t>
      </w:r>
      <w:r>
        <w:rPr>
          <w:rFonts w:hint="eastAsia"/>
          <w:szCs w:val="32"/>
        </w:rPr>
        <w:t>的技术</w:t>
      </w:r>
      <w:r>
        <w:rPr>
          <w:szCs w:val="32"/>
        </w:rPr>
        <w:t>支撑。</w:t>
      </w:r>
    </w:p>
    <w:p>
      <w:pPr>
        <w:spacing w:line="560" w:lineRule="exact"/>
        <w:ind w:firstLine="640" w:firstLineChars="200"/>
        <w:rPr>
          <w:szCs w:val="32"/>
        </w:rPr>
      </w:pPr>
      <w:r>
        <w:rPr>
          <w:rFonts w:eastAsia="黑体"/>
          <w:szCs w:val="32"/>
        </w:rPr>
        <w:t>二、组织机构</w:t>
      </w:r>
      <w:bookmarkEnd w:id="1"/>
    </w:p>
    <w:p>
      <w:pPr>
        <w:spacing w:line="560" w:lineRule="exact"/>
        <w:ind w:firstLine="643" w:firstLineChars="200"/>
        <w:rPr>
          <w:rFonts w:eastAsia="楷体_GB2312"/>
          <w:b/>
          <w:bCs/>
          <w:szCs w:val="32"/>
        </w:rPr>
      </w:pPr>
      <w:r>
        <w:rPr>
          <w:rFonts w:eastAsia="楷体_GB2312"/>
          <w:b/>
          <w:bCs/>
          <w:szCs w:val="32"/>
        </w:rPr>
        <w:t>（一）举办单位</w:t>
      </w:r>
    </w:p>
    <w:p>
      <w:pPr>
        <w:spacing w:line="560" w:lineRule="exact"/>
        <w:ind w:firstLine="640" w:firstLineChars="200"/>
        <w:rPr>
          <w:szCs w:val="32"/>
        </w:rPr>
      </w:pPr>
      <w:r>
        <w:rPr>
          <w:szCs w:val="32"/>
        </w:rPr>
        <w:t>指导单位：广东省人力资源和社会保障厅</w:t>
      </w:r>
    </w:p>
    <w:p>
      <w:pPr>
        <w:spacing w:line="560" w:lineRule="exact"/>
        <w:ind w:firstLine="2240" w:firstLineChars="700"/>
        <w:rPr>
          <w:szCs w:val="32"/>
        </w:rPr>
      </w:pPr>
      <w:r>
        <w:rPr>
          <w:szCs w:val="32"/>
        </w:rPr>
        <w:t>广东省生态环境厅</w:t>
      </w:r>
    </w:p>
    <w:p>
      <w:pPr>
        <w:spacing w:line="560" w:lineRule="exact"/>
        <w:ind w:firstLine="640" w:firstLineChars="200"/>
        <w:rPr>
          <w:szCs w:val="32"/>
        </w:rPr>
      </w:pPr>
      <w:r>
        <w:rPr>
          <w:szCs w:val="32"/>
        </w:rPr>
        <w:t>主办单位：广东省环境科学学会</w:t>
      </w:r>
    </w:p>
    <w:p>
      <w:pPr>
        <w:spacing w:line="560" w:lineRule="exact"/>
        <w:ind w:firstLine="640" w:firstLineChars="200"/>
        <w:rPr>
          <w:rFonts w:hint="eastAsia"/>
          <w:szCs w:val="32"/>
        </w:rPr>
      </w:pPr>
      <w:r>
        <w:rPr>
          <w:szCs w:val="32"/>
        </w:rPr>
        <w:t>承办单位：</w:t>
      </w:r>
      <w:r>
        <w:rPr>
          <w:rFonts w:hint="eastAsia"/>
          <w:szCs w:val="32"/>
        </w:rPr>
        <w:t>广东省环境科学学会固体废物专业委员会</w:t>
      </w:r>
    </w:p>
    <w:p>
      <w:pPr>
        <w:spacing w:line="560" w:lineRule="exact"/>
        <w:ind w:firstLine="2240" w:firstLineChars="700"/>
        <w:rPr>
          <w:rFonts w:hint="eastAsia" w:ascii="Times New Roman" w:hAnsi="Times New Roman" w:eastAsia="仿宋" w:cs="Times New Roman"/>
          <w:sz w:val="32"/>
          <w:szCs w:val="32"/>
          <w:lang w:val="en-US" w:eastAsia="zh-CN"/>
        </w:rPr>
      </w:pPr>
      <w:r>
        <w:rPr>
          <w:rFonts w:hint="eastAsia"/>
          <w:szCs w:val="32"/>
          <w:lang w:val="en-US" w:eastAsia="zh-CN"/>
        </w:rPr>
        <w:t>广东生态工程职业学院</w:t>
      </w:r>
    </w:p>
    <w:p>
      <w:pPr>
        <w:spacing w:line="560" w:lineRule="exact"/>
        <w:ind w:firstLine="2240" w:firstLineChars="700"/>
        <w:rPr>
          <w:rFonts w:hint="eastAsia"/>
          <w:szCs w:val="32"/>
        </w:rPr>
      </w:pPr>
      <w:r>
        <w:rPr>
          <w:rFonts w:hint="default"/>
          <w:szCs w:val="32"/>
          <w:lang w:val="en-US" w:eastAsia="zh-CN"/>
        </w:rPr>
        <w:t>广东东实环境股份有限公司</w:t>
      </w:r>
    </w:p>
    <w:p>
      <w:pPr>
        <w:spacing w:line="560" w:lineRule="exact"/>
        <w:ind w:firstLine="640" w:firstLineChars="200"/>
        <w:rPr>
          <w:rFonts w:hint="eastAsia"/>
          <w:szCs w:val="32"/>
        </w:rPr>
      </w:pPr>
      <w:r>
        <w:rPr>
          <w:szCs w:val="32"/>
        </w:rPr>
        <w:t>协办单位：</w:t>
      </w:r>
      <w:r>
        <w:rPr>
          <w:rFonts w:hint="eastAsia"/>
          <w:szCs w:val="32"/>
        </w:rPr>
        <w:t>生态环境部华南环境科学研究所</w:t>
      </w:r>
    </w:p>
    <w:p>
      <w:pPr>
        <w:spacing w:line="560" w:lineRule="exact"/>
        <w:ind w:firstLine="2240" w:firstLineChars="700"/>
        <w:rPr>
          <w:szCs w:val="32"/>
        </w:rPr>
      </w:pPr>
      <w:r>
        <w:rPr>
          <w:rFonts w:hint="eastAsia"/>
          <w:szCs w:val="32"/>
        </w:rPr>
        <w:t>广东省固体废物和化学品环境中心</w:t>
      </w:r>
    </w:p>
    <w:p>
      <w:pPr>
        <w:spacing w:line="560" w:lineRule="exact"/>
        <w:ind w:firstLine="643" w:firstLineChars="200"/>
        <w:rPr>
          <w:rFonts w:eastAsia="楷体_GB2312"/>
          <w:b/>
          <w:bCs/>
          <w:szCs w:val="32"/>
        </w:rPr>
      </w:pPr>
      <w:r>
        <w:rPr>
          <w:rFonts w:eastAsia="楷体_GB2312"/>
          <w:b/>
          <w:bCs/>
          <w:szCs w:val="32"/>
        </w:rPr>
        <w:t>（二）竞赛组委会</w:t>
      </w:r>
    </w:p>
    <w:p>
      <w:pPr>
        <w:spacing w:line="560" w:lineRule="exact"/>
        <w:ind w:firstLine="640" w:firstLineChars="200"/>
        <w:rPr>
          <w:szCs w:val="32"/>
        </w:rPr>
      </w:pPr>
      <w:r>
        <w:rPr>
          <w:szCs w:val="32"/>
        </w:rPr>
        <w:t xml:space="preserve">主 </w:t>
      </w:r>
      <w:r>
        <w:rPr>
          <w:rFonts w:hint="eastAsia"/>
          <w:szCs w:val="32"/>
          <w:lang w:val="en-US" w:eastAsia="zh-CN"/>
        </w:rPr>
        <w:t xml:space="preserve"> </w:t>
      </w:r>
      <w:r>
        <w:rPr>
          <w:szCs w:val="32"/>
        </w:rPr>
        <w:t>任：</w:t>
      </w:r>
      <w:r>
        <w:rPr>
          <w:rFonts w:hint="eastAsia"/>
          <w:szCs w:val="32"/>
        </w:rPr>
        <w:t>汪永红 省环境科学学会理事长</w:t>
      </w:r>
    </w:p>
    <w:p>
      <w:pPr>
        <w:spacing w:line="560" w:lineRule="exact"/>
        <w:ind w:firstLine="640" w:firstLineChars="200"/>
        <w:rPr>
          <w:szCs w:val="32"/>
        </w:rPr>
      </w:pPr>
      <w:r>
        <w:rPr>
          <w:szCs w:val="32"/>
        </w:rPr>
        <w:t xml:space="preserve">成 </w:t>
      </w:r>
      <w:r>
        <w:rPr>
          <w:rFonts w:hint="eastAsia"/>
          <w:szCs w:val="32"/>
          <w:lang w:val="en-US" w:eastAsia="zh-CN"/>
        </w:rPr>
        <w:t xml:space="preserve"> </w:t>
      </w:r>
      <w:r>
        <w:rPr>
          <w:szCs w:val="32"/>
        </w:rPr>
        <w:t>员：</w:t>
      </w:r>
      <w:r>
        <w:rPr>
          <w:rFonts w:hint="eastAsia"/>
          <w:szCs w:val="32"/>
        </w:rPr>
        <w:t>邹  耀 省环境科学学会秘书长</w:t>
      </w:r>
    </w:p>
    <w:p>
      <w:pPr>
        <w:spacing w:line="560" w:lineRule="exact"/>
        <w:ind w:firstLine="1920" w:firstLineChars="600"/>
        <w:rPr>
          <w:szCs w:val="32"/>
        </w:rPr>
      </w:pPr>
      <w:r>
        <w:rPr>
          <w:rFonts w:hint="eastAsia"/>
          <w:szCs w:val="32"/>
        </w:rPr>
        <w:t>刘国光 广东工业大学教授</w:t>
      </w:r>
    </w:p>
    <w:p>
      <w:pPr>
        <w:spacing w:line="560" w:lineRule="exact"/>
        <w:ind w:firstLine="1920" w:firstLineChars="600"/>
        <w:rPr>
          <w:szCs w:val="32"/>
        </w:rPr>
      </w:pPr>
      <w:r>
        <w:rPr>
          <w:rFonts w:hint="eastAsia"/>
          <w:szCs w:val="32"/>
        </w:rPr>
        <w:t>温  勇 生态环境部华南环境科学研究所主任</w:t>
      </w:r>
    </w:p>
    <w:p>
      <w:pPr>
        <w:spacing w:line="560" w:lineRule="exact"/>
        <w:ind w:firstLine="1920" w:firstLineChars="600"/>
        <w:rPr>
          <w:szCs w:val="32"/>
        </w:rPr>
      </w:pPr>
      <w:r>
        <w:rPr>
          <w:rFonts w:hint="eastAsia"/>
          <w:szCs w:val="32"/>
        </w:rPr>
        <w:t>苏  闯 省固体废物和化学品环境中心副主任</w:t>
      </w:r>
    </w:p>
    <w:p>
      <w:pPr>
        <w:spacing w:line="560" w:lineRule="exact"/>
        <w:ind w:firstLine="1920" w:firstLineChars="600"/>
        <w:rPr>
          <w:szCs w:val="32"/>
        </w:rPr>
      </w:pPr>
      <w:r>
        <w:rPr>
          <w:rFonts w:hint="eastAsia"/>
          <w:szCs w:val="32"/>
        </w:rPr>
        <w:t xml:space="preserve">熊彩虹 </w:t>
      </w:r>
      <w:r>
        <w:rPr>
          <w:rFonts w:hint="default" w:ascii="Times New Roman" w:hAnsi="Times New Roman" w:eastAsia="仿宋" w:cs="Times New Roman"/>
          <w:sz w:val="32"/>
          <w:szCs w:val="32"/>
        </w:rPr>
        <w:t>广东东实环境股份有限公司</w:t>
      </w:r>
      <w:r>
        <w:rPr>
          <w:rFonts w:hint="eastAsia"/>
          <w:szCs w:val="32"/>
        </w:rPr>
        <w:t>总经理</w:t>
      </w:r>
    </w:p>
    <w:p>
      <w:pPr>
        <w:spacing w:line="560" w:lineRule="exact"/>
        <w:ind w:firstLine="1920" w:firstLineChars="600"/>
        <w:rPr>
          <w:szCs w:val="32"/>
        </w:rPr>
      </w:pPr>
      <w:r>
        <w:rPr>
          <w:rFonts w:hint="eastAsia"/>
          <w:szCs w:val="32"/>
        </w:rPr>
        <w:t>陈桂红 省环境科学学会常务副秘书长</w:t>
      </w:r>
    </w:p>
    <w:p>
      <w:pPr>
        <w:spacing w:line="560" w:lineRule="exact"/>
        <w:ind w:firstLine="640" w:firstLineChars="200"/>
        <w:rPr>
          <w:szCs w:val="32"/>
        </w:rPr>
      </w:pPr>
      <w:r>
        <w:rPr>
          <w:szCs w:val="32"/>
        </w:rPr>
        <w:t>竞赛组委会下根据工作需要设办公室、技术工作组和赛务工作组</w:t>
      </w:r>
      <w:r>
        <w:rPr>
          <w:rFonts w:hint="eastAsia"/>
          <w:szCs w:val="32"/>
        </w:rPr>
        <w:t>、裁判组、仲裁委员</w:t>
      </w:r>
      <w:r>
        <w:rPr>
          <w:szCs w:val="32"/>
        </w:rPr>
        <w:t>等工作部分。</w:t>
      </w:r>
    </w:p>
    <w:p>
      <w:pPr>
        <w:spacing w:line="560" w:lineRule="exact"/>
        <w:ind w:firstLine="643" w:firstLineChars="200"/>
        <w:rPr>
          <w:rFonts w:eastAsia="楷体_GB2312"/>
          <w:b/>
          <w:bCs/>
          <w:szCs w:val="32"/>
        </w:rPr>
      </w:pPr>
      <w:r>
        <w:rPr>
          <w:rFonts w:eastAsia="楷体_GB2312"/>
          <w:b/>
          <w:bCs/>
          <w:szCs w:val="32"/>
        </w:rPr>
        <w:t>（三）组委会办公室</w:t>
      </w:r>
    </w:p>
    <w:p>
      <w:pPr>
        <w:spacing w:line="560" w:lineRule="exact"/>
        <w:ind w:firstLine="640" w:firstLineChars="200"/>
        <w:rPr>
          <w:szCs w:val="32"/>
        </w:rPr>
      </w:pPr>
      <w:r>
        <w:rPr>
          <w:szCs w:val="32"/>
        </w:rPr>
        <w:t>具体负责竞赛的综合协调、组织实施和日常管理工作。</w:t>
      </w:r>
    </w:p>
    <w:p>
      <w:pPr>
        <w:spacing w:line="560" w:lineRule="exact"/>
        <w:ind w:firstLine="640" w:firstLineChars="200"/>
        <w:rPr>
          <w:szCs w:val="32"/>
        </w:rPr>
      </w:pPr>
      <w:r>
        <w:rPr>
          <w:szCs w:val="32"/>
        </w:rPr>
        <w:t>主  任：</w:t>
      </w:r>
      <w:r>
        <w:rPr>
          <w:rFonts w:hint="eastAsia"/>
          <w:szCs w:val="32"/>
        </w:rPr>
        <w:t>邹  耀</w:t>
      </w:r>
    </w:p>
    <w:p>
      <w:pPr>
        <w:spacing w:line="560" w:lineRule="exact"/>
        <w:ind w:firstLine="640" w:firstLineChars="200"/>
        <w:rPr>
          <w:szCs w:val="32"/>
        </w:rPr>
      </w:pPr>
      <w:r>
        <w:rPr>
          <w:szCs w:val="32"/>
        </w:rPr>
        <w:t>成  员：</w:t>
      </w:r>
      <w:r>
        <w:rPr>
          <w:rFonts w:hint="eastAsia"/>
          <w:szCs w:val="32"/>
        </w:rPr>
        <w:t>陈桂红、顾四海、曾祥艳</w:t>
      </w:r>
    </w:p>
    <w:p>
      <w:pPr>
        <w:spacing w:line="560" w:lineRule="exact"/>
        <w:ind w:firstLine="643" w:firstLineChars="200"/>
        <w:rPr>
          <w:rFonts w:eastAsia="楷体_GB2312"/>
          <w:b/>
          <w:bCs/>
          <w:szCs w:val="32"/>
        </w:rPr>
      </w:pPr>
      <w:r>
        <w:rPr>
          <w:rFonts w:eastAsia="楷体_GB2312"/>
          <w:b/>
          <w:bCs/>
          <w:szCs w:val="32"/>
        </w:rPr>
        <w:t>（四）技术工作组</w:t>
      </w:r>
    </w:p>
    <w:p>
      <w:pPr>
        <w:spacing w:line="560" w:lineRule="exact"/>
        <w:ind w:firstLine="640" w:firstLineChars="200"/>
        <w:rPr>
          <w:szCs w:val="32"/>
        </w:rPr>
      </w:pPr>
      <w:r>
        <w:rPr>
          <w:szCs w:val="32"/>
        </w:rPr>
        <w:t>负责组织制定竞赛技术工作方案；对竞赛各环节技术工作提出规范要求；提出专家组长（裁判长）人选；组织编制技术工作文件及命题；会同承办、协办单位实施技术保障；根据职责参与处理竞赛过程中的突发情况等工作。</w:t>
      </w:r>
    </w:p>
    <w:p>
      <w:pPr>
        <w:spacing w:line="560" w:lineRule="exact"/>
        <w:ind w:firstLine="640" w:firstLineChars="200"/>
        <w:rPr>
          <w:szCs w:val="32"/>
        </w:rPr>
      </w:pPr>
      <w:r>
        <w:rPr>
          <w:szCs w:val="32"/>
        </w:rPr>
        <w:t>主</w:t>
      </w:r>
      <w:r>
        <w:rPr>
          <w:rFonts w:hint="eastAsia"/>
          <w:szCs w:val="32"/>
          <w:lang w:val="en-US" w:eastAsia="zh-CN"/>
        </w:rPr>
        <w:t xml:space="preserve">  </w:t>
      </w:r>
      <w:r>
        <w:rPr>
          <w:szCs w:val="32"/>
        </w:rPr>
        <w:t>任：</w:t>
      </w:r>
      <w:r>
        <w:rPr>
          <w:rFonts w:hint="eastAsia"/>
          <w:szCs w:val="32"/>
        </w:rPr>
        <w:t>刘国光</w:t>
      </w:r>
    </w:p>
    <w:p>
      <w:pPr>
        <w:spacing w:line="560" w:lineRule="exact"/>
        <w:ind w:firstLine="640" w:firstLineChars="200"/>
        <w:rPr>
          <w:szCs w:val="32"/>
        </w:rPr>
      </w:pPr>
      <w:r>
        <w:rPr>
          <w:szCs w:val="32"/>
        </w:rPr>
        <w:t>成</w:t>
      </w:r>
      <w:r>
        <w:rPr>
          <w:rFonts w:hint="eastAsia"/>
          <w:szCs w:val="32"/>
          <w:lang w:val="en-US" w:eastAsia="zh-CN"/>
        </w:rPr>
        <w:t xml:space="preserve">  </w:t>
      </w:r>
      <w:r>
        <w:rPr>
          <w:szCs w:val="32"/>
        </w:rPr>
        <w:t>员：</w:t>
      </w:r>
      <w:r>
        <w:rPr>
          <w:rFonts w:hint="eastAsia"/>
          <w:szCs w:val="32"/>
        </w:rPr>
        <w:t>方战强、杜建伟、徐海峰、陈贵浩、任延杰</w:t>
      </w:r>
    </w:p>
    <w:p>
      <w:pPr>
        <w:spacing w:line="560" w:lineRule="exact"/>
        <w:ind w:firstLine="643" w:firstLineChars="200"/>
        <w:rPr>
          <w:rFonts w:eastAsia="楷体_GB2312"/>
          <w:b/>
          <w:bCs/>
          <w:szCs w:val="32"/>
        </w:rPr>
      </w:pPr>
      <w:r>
        <w:rPr>
          <w:rFonts w:eastAsia="楷体_GB2312"/>
          <w:b/>
          <w:bCs/>
          <w:szCs w:val="32"/>
        </w:rPr>
        <w:t>（五）赛务工作组</w:t>
      </w:r>
    </w:p>
    <w:p>
      <w:pPr>
        <w:spacing w:line="560" w:lineRule="exact"/>
        <w:ind w:firstLine="640" w:firstLineChars="200"/>
        <w:rPr>
          <w:szCs w:val="32"/>
        </w:rPr>
      </w:pPr>
      <w:r>
        <w:rPr>
          <w:szCs w:val="32"/>
        </w:rPr>
        <w:t>负责竞赛项目赛务保障等工作的具体落实与实施；协助审核技术工作文件；组织落实所需场地及设施设备等保障工作；根据职责及时妥善处理赛场突发情况等。</w:t>
      </w:r>
    </w:p>
    <w:p>
      <w:pPr>
        <w:spacing w:line="560" w:lineRule="exact"/>
        <w:ind w:firstLine="640" w:firstLineChars="200"/>
        <w:rPr>
          <w:szCs w:val="32"/>
        </w:rPr>
      </w:pPr>
      <w:r>
        <w:rPr>
          <w:szCs w:val="32"/>
        </w:rPr>
        <w:t>主</w:t>
      </w:r>
      <w:r>
        <w:rPr>
          <w:rFonts w:hint="eastAsia"/>
          <w:szCs w:val="32"/>
          <w:lang w:val="en-US" w:eastAsia="zh-CN"/>
        </w:rPr>
        <w:t xml:space="preserve">  </w:t>
      </w:r>
      <w:r>
        <w:rPr>
          <w:szCs w:val="32"/>
        </w:rPr>
        <w:t>任：</w:t>
      </w:r>
      <w:r>
        <w:rPr>
          <w:rFonts w:hint="eastAsia"/>
          <w:szCs w:val="32"/>
        </w:rPr>
        <w:t>陈桂红</w:t>
      </w:r>
    </w:p>
    <w:p>
      <w:pPr>
        <w:spacing w:line="560" w:lineRule="exact"/>
        <w:ind w:firstLine="640" w:firstLineChars="200"/>
        <w:rPr>
          <w:szCs w:val="32"/>
        </w:rPr>
      </w:pPr>
      <w:r>
        <w:rPr>
          <w:szCs w:val="32"/>
        </w:rPr>
        <w:t>成</w:t>
      </w:r>
      <w:r>
        <w:rPr>
          <w:rFonts w:hint="eastAsia"/>
          <w:szCs w:val="32"/>
          <w:lang w:val="en-US" w:eastAsia="zh-CN"/>
        </w:rPr>
        <w:t xml:space="preserve">  </w:t>
      </w:r>
      <w:r>
        <w:rPr>
          <w:szCs w:val="32"/>
        </w:rPr>
        <w:t>员：</w:t>
      </w:r>
      <w:r>
        <w:rPr>
          <w:rFonts w:hint="eastAsia"/>
          <w:szCs w:val="32"/>
        </w:rPr>
        <w:t>王丽燕、郭国英、张凯、许垲东、许佳炫</w:t>
      </w:r>
    </w:p>
    <w:p>
      <w:pPr>
        <w:autoSpaceDE w:val="0"/>
        <w:autoSpaceDN w:val="0"/>
        <w:adjustRightInd w:val="0"/>
        <w:ind w:left="-214" w:leftChars="-67" w:right="-736" w:rightChars="-230" w:firstLine="643" w:firstLineChars="200"/>
        <w:jc w:val="left"/>
        <w:rPr>
          <w:rFonts w:eastAsia="楷体_GB2312"/>
          <w:b/>
          <w:bCs/>
          <w:szCs w:val="32"/>
        </w:rPr>
      </w:pPr>
      <w:r>
        <w:rPr>
          <w:rFonts w:eastAsia="楷体_GB2312"/>
          <w:b/>
          <w:bCs/>
          <w:szCs w:val="32"/>
        </w:rPr>
        <w:t>（六）裁判组</w:t>
      </w:r>
    </w:p>
    <w:p>
      <w:pPr>
        <w:spacing w:line="560" w:lineRule="exact"/>
        <w:ind w:firstLine="640" w:firstLineChars="200"/>
        <w:rPr>
          <w:szCs w:val="32"/>
        </w:rPr>
      </w:pPr>
      <w:r>
        <w:rPr>
          <w:szCs w:val="32"/>
        </w:rPr>
        <w:t>负责竞赛过程的负责整个竞赛的评判工作。</w:t>
      </w:r>
    </w:p>
    <w:p>
      <w:pPr>
        <w:spacing w:line="560" w:lineRule="exact"/>
        <w:ind w:firstLine="640" w:firstLineChars="200"/>
        <w:rPr>
          <w:szCs w:val="32"/>
        </w:rPr>
      </w:pPr>
      <w:r>
        <w:rPr>
          <w:szCs w:val="32"/>
        </w:rPr>
        <w:t>裁判长：</w:t>
      </w:r>
      <w:r>
        <w:rPr>
          <w:rFonts w:hint="eastAsia"/>
          <w:szCs w:val="32"/>
        </w:rPr>
        <w:t>温  勇</w:t>
      </w:r>
    </w:p>
    <w:p>
      <w:pPr>
        <w:spacing w:line="560" w:lineRule="exact"/>
        <w:ind w:firstLine="640" w:firstLineChars="200"/>
        <w:rPr>
          <w:szCs w:val="32"/>
        </w:rPr>
      </w:pPr>
      <w:r>
        <w:rPr>
          <w:szCs w:val="32"/>
        </w:rPr>
        <w:t>裁判员：</w:t>
      </w:r>
      <w:r>
        <w:rPr>
          <w:rFonts w:hint="eastAsia"/>
          <w:szCs w:val="32"/>
        </w:rPr>
        <w:t xml:space="preserve">任延杰、严 </w:t>
      </w:r>
      <w:r>
        <w:rPr>
          <w:rFonts w:hint="eastAsia"/>
          <w:szCs w:val="32"/>
          <w:lang w:val="en-US" w:eastAsia="zh-CN"/>
        </w:rPr>
        <w:t xml:space="preserve"> </w:t>
      </w:r>
      <w:r>
        <w:rPr>
          <w:rFonts w:hint="eastAsia"/>
          <w:szCs w:val="32"/>
        </w:rPr>
        <w:t>辉、童文修及其他裁判若干</w:t>
      </w:r>
    </w:p>
    <w:p>
      <w:pPr>
        <w:numPr>
          <w:ilvl w:val="0"/>
          <w:numId w:val="2"/>
        </w:numPr>
        <w:autoSpaceDE w:val="0"/>
        <w:autoSpaceDN w:val="0"/>
        <w:adjustRightInd w:val="0"/>
        <w:ind w:left="-214" w:leftChars="-67" w:right="-736" w:rightChars="-230" w:firstLine="643" w:firstLineChars="200"/>
        <w:jc w:val="left"/>
        <w:rPr>
          <w:rFonts w:eastAsia="楷体_GB2312"/>
          <w:b/>
          <w:bCs/>
          <w:szCs w:val="32"/>
        </w:rPr>
      </w:pPr>
      <w:r>
        <w:rPr>
          <w:rFonts w:eastAsia="楷体_GB2312"/>
          <w:b/>
          <w:bCs/>
          <w:szCs w:val="32"/>
        </w:rPr>
        <w:t>仲裁委员会</w:t>
      </w:r>
    </w:p>
    <w:p>
      <w:pPr>
        <w:spacing w:line="560" w:lineRule="exact"/>
        <w:ind w:firstLine="640" w:firstLineChars="200"/>
        <w:rPr>
          <w:szCs w:val="32"/>
        </w:rPr>
      </w:pPr>
      <w:r>
        <w:rPr>
          <w:szCs w:val="32"/>
        </w:rPr>
        <w:t>负责竞赛过程的争议、投诉和违纪的裁定等工作。</w:t>
      </w:r>
    </w:p>
    <w:p>
      <w:pPr>
        <w:spacing w:line="560" w:lineRule="exact"/>
        <w:ind w:firstLine="640" w:firstLineChars="200"/>
        <w:rPr>
          <w:szCs w:val="32"/>
        </w:rPr>
      </w:pPr>
      <w:r>
        <w:rPr>
          <w:szCs w:val="32"/>
        </w:rPr>
        <w:t>主</w:t>
      </w:r>
      <w:r>
        <w:rPr>
          <w:rFonts w:hint="eastAsia"/>
          <w:szCs w:val="32"/>
          <w:lang w:val="en-US" w:eastAsia="zh-CN"/>
        </w:rPr>
        <w:t xml:space="preserve">  </w:t>
      </w:r>
      <w:r>
        <w:rPr>
          <w:szCs w:val="32"/>
        </w:rPr>
        <w:t>任：</w:t>
      </w:r>
      <w:r>
        <w:rPr>
          <w:rFonts w:hint="eastAsia"/>
          <w:szCs w:val="32"/>
        </w:rPr>
        <w:t>苏  闯</w:t>
      </w:r>
    </w:p>
    <w:p>
      <w:pPr>
        <w:spacing w:line="560" w:lineRule="exact"/>
        <w:ind w:firstLine="640" w:firstLineChars="200"/>
        <w:rPr>
          <w:szCs w:val="32"/>
        </w:rPr>
      </w:pPr>
      <w:r>
        <w:rPr>
          <w:szCs w:val="32"/>
        </w:rPr>
        <w:t>成</w:t>
      </w:r>
      <w:r>
        <w:rPr>
          <w:rFonts w:hint="eastAsia"/>
          <w:szCs w:val="32"/>
          <w:lang w:val="en-US" w:eastAsia="zh-CN"/>
        </w:rPr>
        <w:t xml:space="preserve">  </w:t>
      </w:r>
      <w:r>
        <w:rPr>
          <w:szCs w:val="32"/>
        </w:rPr>
        <w:t>员：</w:t>
      </w:r>
      <w:r>
        <w:rPr>
          <w:rFonts w:hint="eastAsia"/>
          <w:szCs w:val="32"/>
          <w:lang w:val="en-US" w:eastAsia="zh-CN"/>
        </w:rPr>
        <w:t>谢武明</w:t>
      </w:r>
      <w:bookmarkStart w:id="8" w:name="_GoBack"/>
      <w:bookmarkEnd w:id="8"/>
      <w:r>
        <w:rPr>
          <w:rFonts w:hint="eastAsia"/>
          <w:szCs w:val="32"/>
        </w:rPr>
        <w:t>、李来胜等若干</w:t>
      </w:r>
    </w:p>
    <w:p>
      <w:pPr>
        <w:spacing w:line="560" w:lineRule="exact"/>
        <w:ind w:firstLine="640" w:firstLineChars="200"/>
        <w:rPr>
          <w:rFonts w:eastAsia="黑体"/>
          <w:szCs w:val="32"/>
        </w:rPr>
      </w:pPr>
      <w:bookmarkStart w:id="2" w:name="_Toc7024_WPSOffice_Level1"/>
      <w:r>
        <w:rPr>
          <w:rFonts w:eastAsia="黑体"/>
          <w:szCs w:val="32"/>
        </w:rPr>
        <w:t>三、竞赛项目及相关安排</w:t>
      </w:r>
      <w:bookmarkEnd w:id="2"/>
    </w:p>
    <w:p>
      <w:pPr>
        <w:spacing w:line="560" w:lineRule="exact"/>
        <w:ind w:firstLine="640" w:firstLineChars="200"/>
        <w:rPr>
          <w:szCs w:val="32"/>
        </w:rPr>
      </w:pPr>
      <w:r>
        <w:rPr>
          <w:szCs w:val="32"/>
        </w:rPr>
        <w:t>（一）竞赛项目及标准</w:t>
      </w:r>
    </w:p>
    <w:p>
      <w:pPr>
        <w:spacing w:line="560" w:lineRule="exact"/>
        <w:ind w:firstLine="640" w:firstLineChars="200"/>
        <w:rPr>
          <w:szCs w:val="32"/>
        </w:rPr>
      </w:pPr>
      <w:r>
        <w:rPr>
          <w:rFonts w:hint="eastAsia"/>
          <w:szCs w:val="32"/>
        </w:rPr>
        <w:t>1.竞赛项目：2022年</w:t>
      </w:r>
      <w:r>
        <w:rPr>
          <w:rFonts w:hint="eastAsia"/>
          <w:szCs w:val="32"/>
          <w:lang w:val="en-US" w:eastAsia="zh-CN"/>
        </w:rPr>
        <w:t>度</w:t>
      </w:r>
      <w:r>
        <w:rPr>
          <w:rFonts w:hint="eastAsia"/>
          <w:szCs w:val="32"/>
        </w:rPr>
        <w:t>广东省工业固体废物处理处置工职业技能竞赛</w:t>
      </w:r>
    </w:p>
    <w:p>
      <w:pPr>
        <w:spacing w:line="560" w:lineRule="exact"/>
        <w:ind w:firstLine="640" w:firstLineChars="200"/>
        <w:rPr>
          <w:szCs w:val="32"/>
        </w:rPr>
      </w:pPr>
      <w:r>
        <w:rPr>
          <w:rFonts w:hint="eastAsia"/>
          <w:szCs w:val="32"/>
        </w:rPr>
        <w:t>2.竞赛主题：展示技</w:t>
      </w:r>
      <w:r>
        <w:rPr>
          <w:rFonts w:hint="eastAsia"/>
          <w:szCs w:val="32"/>
          <w:lang w:val="en-US" w:eastAsia="zh-CN"/>
        </w:rPr>
        <w:t>能</w:t>
      </w:r>
      <w:r>
        <w:rPr>
          <w:rFonts w:hint="eastAsia"/>
          <w:szCs w:val="32"/>
        </w:rPr>
        <w:t>风采</w:t>
      </w:r>
      <w:r>
        <w:rPr>
          <w:rFonts w:hint="eastAsia"/>
          <w:szCs w:val="32"/>
          <w:lang w:val="en-US" w:eastAsia="zh-CN"/>
        </w:rPr>
        <w:t>，</w:t>
      </w:r>
      <w:r>
        <w:rPr>
          <w:rFonts w:hint="eastAsia"/>
          <w:szCs w:val="32"/>
        </w:rPr>
        <w:t>共建无废城市</w:t>
      </w:r>
    </w:p>
    <w:p>
      <w:pPr>
        <w:spacing w:line="560" w:lineRule="exact"/>
        <w:ind w:firstLine="640" w:firstLineChars="200"/>
        <w:rPr>
          <w:szCs w:val="32"/>
        </w:rPr>
      </w:pPr>
      <w:r>
        <w:rPr>
          <w:rFonts w:hint="eastAsia"/>
          <w:szCs w:val="32"/>
        </w:rPr>
        <w:t>3.竞赛标准：以《工业固体废物处理处置工国家职业技能标准（2019年版）》二级（技师）及相关行业规范为依据。</w:t>
      </w:r>
    </w:p>
    <w:p>
      <w:pPr>
        <w:spacing w:line="560" w:lineRule="exact"/>
        <w:ind w:firstLine="640" w:firstLineChars="200"/>
        <w:rPr>
          <w:szCs w:val="32"/>
        </w:rPr>
      </w:pPr>
      <w:r>
        <w:rPr>
          <w:rFonts w:hint="eastAsia"/>
          <w:szCs w:val="32"/>
        </w:rPr>
        <w:t>4.竞赛内容</w:t>
      </w:r>
    </w:p>
    <w:p>
      <w:pPr>
        <w:spacing w:line="560" w:lineRule="exact"/>
        <w:ind w:firstLine="640" w:firstLineChars="200"/>
        <w:rPr>
          <w:szCs w:val="32"/>
        </w:rPr>
      </w:pPr>
      <w:r>
        <w:rPr>
          <w:rFonts w:hint="eastAsia"/>
          <w:szCs w:val="32"/>
        </w:rPr>
        <w:t>本次竞赛分理论模块和实操模块，具体</w:t>
      </w:r>
      <w:r>
        <w:rPr>
          <w:rFonts w:hint="eastAsia"/>
          <w:szCs w:val="32"/>
          <w:lang w:val="en-US" w:eastAsia="zh-CN"/>
        </w:rPr>
        <w:t>权重</w:t>
      </w:r>
      <w:r>
        <w:rPr>
          <w:rFonts w:hint="eastAsia"/>
          <w:szCs w:val="32"/>
        </w:rPr>
        <w:t>如下：</w:t>
      </w:r>
    </w:p>
    <w:tbl>
      <w:tblPr>
        <w:tblStyle w:val="10"/>
        <w:tblW w:w="52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4856"/>
        <w:gridCol w:w="1114"/>
        <w:gridCol w:w="10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考试模块</w:t>
            </w:r>
          </w:p>
        </w:tc>
        <w:tc>
          <w:tcPr>
            <w:tcW w:w="263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内容</w:t>
            </w:r>
          </w:p>
        </w:tc>
        <w:tc>
          <w:tcPr>
            <w:tcW w:w="60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总用时</w:t>
            </w:r>
          </w:p>
        </w:tc>
        <w:tc>
          <w:tcPr>
            <w:tcW w:w="54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分值</w:t>
            </w:r>
          </w:p>
        </w:tc>
        <w:tc>
          <w:tcPr>
            <w:tcW w:w="44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75"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理论考试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szCs w:val="28"/>
                <w:lang w:val="en-US" w:eastAsia="zh-CN"/>
              </w:rPr>
            </w:pPr>
            <w:r>
              <w:rPr>
                <w:rFonts w:hint="eastAsia"/>
                <w:sz w:val="28"/>
                <w:szCs w:val="28"/>
              </w:rPr>
              <w:t>模块</w:t>
            </w:r>
            <w:r>
              <w:rPr>
                <w:rFonts w:hint="eastAsia"/>
                <w:sz w:val="28"/>
                <w:szCs w:val="28"/>
                <w:lang w:val="en-US" w:eastAsia="zh-CN"/>
              </w:rPr>
              <w:t>A</w:t>
            </w:r>
          </w:p>
        </w:tc>
        <w:tc>
          <w:tcPr>
            <w:tcW w:w="263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理论知识</w:t>
            </w:r>
          </w:p>
        </w:tc>
        <w:tc>
          <w:tcPr>
            <w:tcW w:w="60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1.5h</w:t>
            </w:r>
          </w:p>
        </w:tc>
        <w:tc>
          <w:tcPr>
            <w:tcW w:w="54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100分</w:t>
            </w:r>
          </w:p>
        </w:tc>
        <w:tc>
          <w:tcPr>
            <w:tcW w:w="44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实操考试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sz w:val="28"/>
                <w:szCs w:val="28"/>
                <w:lang w:val="en-US" w:eastAsia="zh-CN"/>
              </w:rPr>
            </w:pPr>
            <w:r>
              <w:rPr>
                <w:rFonts w:hint="eastAsia"/>
                <w:sz w:val="28"/>
                <w:szCs w:val="28"/>
              </w:rPr>
              <w:t>模块</w:t>
            </w:r>
            <w:r>
              <w:rPr>
                <w:rFonts w:hint="eastAsia"/>
                <w:sz w:val="28"/>
                <w:szCs w:val="28"/>
                <w:lang w:val="en-US" w:eastAsia="zh-CN"/>
              </w:rPr>
              <w:t>B</w:t>
            </w:r>
          </w:p>
        </w:tc>
        <w:tc>
          <w:tcPr>
            <w:tcW w:w="263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模块1</w:t>
            </w:r>
            <w:r>
              <w:rPr>
                <w:rFonts w:hint="eastAsia"/>
                <w:sz w:val="28"/>
                <w:szCs w:val="28"/>
                <w:lang w:eastAsia="zh-CN"/>
              </w:rPr>
              <w:t>（</w:t>
            </w:r>
            <w:r>
              <w:rPr>
                <w:rFonts w:hint="eastAsia"/>
                <w:sz w:val="28"/>
                <w:szCs w:val="28"/>
                <w:lang w:val="en-US" w:eastAsia="zh-CN"/>
              </w:rPr>
              <w:t>B1</w:t>
            </w:r>
            <w:r>
              <w:rPr>
                <w:rFonts w:hint="eastAsia"/>
                <w:sz w:val="28"/>
                <w:szCs w:val="28"/>
                <w:lang w:eastAsia="zh-CN"/>
              </w:rPr>
              <w:t>）</w:t>
            </w:r>
            <w:r>
              <w:rPr>
                <w:rFonts w:hint="eastAsia"/>
                <w:sz w:val="28"/>
                <w:szCs w:val="28"/>
              </w:rPr>
              <w:t>：固体废物的分拣和快检</w:t>
            </w:r>
          </w:p>
        </w:tc>
        <w:tc>
          <w:tcPr>
            <w:tcW w:w="60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1.5h</w:t>
            </w:r>
          </w:p>
        </w:tc>
        <w:tc>
          <w:tcPr>
            <w:tcW w:w="54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100分</w:t>
            </w:r>
          </w:p>
        </w:tc>
        <w:tc>
          <w:tcPr>
            <w:tcW w:w="44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p>
        </w:tc>
        <w:tc>
          <w:tcPr>
            <w:tcW w:w="263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模块2</w:t>
            </w:r>
            <w:r>
              <w:rPr>
                <w:rFonts w:hint="eastAsia"/>
                <w:sz w:val="28"/>
                <w:szCs w:val="28"/>
                <w:lang w:eastAsia="zh-CN"/>
              </w:rPr>
              <w:t>（</w:t>
            </w:r>
            <w:r>
              <w:rPr>
                <w:rFonts w:hint="eastAsia"/>
                <w:sz w:val="28"/>
                <w:szCs w:val="28"/>
                <w:lang w:val="en-US" w:eastAsia="zh-CN"/>
              </w:rPr>
              <w:t>B2</w:t>
            </w:r>
            <w:r>
              <w:rPr>
                <w:rFonts w:hint="eastAsia"/>
                <w:sz w:val="28"/>
                <w:szCs w:val="28"/>
                <w:lang w:eastAsia="zh-CN"/>
              </w:rPr>
              <w:t>）</w:t>
            </w:r>
            <w:r>
              <w:rPr>
                <w:rFonts w:hint="eastAsia"/>
                <w:sz w:val="28"/>
                <w:szCs w:val="28"/>
              </w:rPr>
              <w:t>：泵类设备故障判断与处理、维护与保养</w:t>
            </w:r>
          </w:p>
        </w:tc>
        <w:tc>
          <w:tcPr>
            <w:tcW w:w="60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1.5h</w:t>
            </w:r>
          </w:p>
        </w:tc>
        <w:tc>
          <w:tcPr>
            <w:tcW w:w="54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100分</w:t>
            </w:r>
          </w:p>
        </w:tc>
        <w:tc>
          <w:tcPr>
            <w:tcW w:w="440"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35%</w:t>
            </w:r>
          </w:p>
        </w:tc>
      </w:tr>
    </w:tbl>
    <w:p>
      <w:pPr>
        <w:spacing w:line="560" w:lineRule="exact"/>
        <w:rPr>
          <w:szCs w:val="32"/>
        </w:rPr>
      </w:pPr>
      <w:r>
        <w:rPr>
          <w:rFonts w:hint="eastAsia"/>
          <w:szCs w:val="32"/>
        </w:rPr>
        <w:t>具体内容详见技术文件。</w:t>
      </w:r>
    </w:p>
    <w:p>
      <w:pPr>
        <w:numPr>
          <w:ilvl w:val="0"/>
          <w:numId w:val="3"/>
        </w:numPr>
        <w:spacing w:line="560" w:lineRule="exact"/>
        <w:ind w:firstLine="640" w:firstLineChars="200"/>
        <w:rPr>
          <w:szCs w:val="32"/>
        </w:rPr>
      </w:pPr>
      <w:r>
        <w:rPr>
          <w:rFonts w:hint="eastAsia"/>
          <w:szCs w:val="32"/>
        </w:rPr>
        <w:t>竞赛赛制</w:t>
      </w:r>
    </w:p>
    <w:p>
      <w:pPr>
        <w:spacing w:line="560" w:lineRule="exact"/>
        <w:ind w:firstLine="640" w:firstLineChars="200"/>
        <w:rPr>
          <w:szCs w:val="32"/>
        </w:rPr>
      </w:pPr>
      <w:r>
        <w:rPr>
          <w:rFonts w:hint="eastAsia"/>
          <w:szCs w:val="32"/>
        </w:rPr>
        <w:t>1.竞赛赛制：本次</w:t>
      </w:r>
      <w:r>
        <w:rPr>
          <w:rFonts w:hint="eastAsia"/>
          <w:szCs w:val="32"/>
          <w:lang w:val="en-US" w:eastAsia="zh-CN"/>
        </w:rPr>
        <w:t>竞赛</w:t>
      </w:r>
      <w:r>
        <w:rPr>
          <w:rFonts w:hint="eastAsia"/>
          <w:szCs w:val="32"/>
        </w:rPr>
        <w:t>分初赛和决赛。</w:t>
      </w:r>
    </w:p>
    <w:p>
      <w:pPr>
        <w:spacing w:line="560" w:lineRule="exact"/>
        <w:ind w:firstLine="640" w:firstLineChars="200"/>
        <w:rPr>
          <w:rFonts w:hint="eastAsia" w:eastAsia="仿宋_GB2312"/>
          <w:szCs w:val="32"/>
          <w:lang w:val="en-US" w:eastAsia="zh-CN"/>
        </w:rPr>
      </w:pPr>
      <w:r>
        <w:rPr>
          <w:rFonts w:hint="eastAsia"/>
          <w:szCs w:val="32"/>
        </w:rPr>
        <w:t>（1）初赛为理论</w:t>
      </w:r>
      <w:r>
        <w:rPr>
          <w:rFonts w:hint="eastAsia"/>
          <w:szCs w:val="32"/>
          <w:lang w:val="en-US" w:eastAsia="zh-CN"/>
        </w:rPr>
        <w:t>知识</w:t>
      </w:r>
      <w:r>
        <w:rPr>
          <w:rFonts w:hint="eastAsia"/>
          <w:szCs w:val="32"/>
        </w:rPr>
        <w:t>考试，考试内容为工业固体废物处理处置工职业道德、基础知识、处理处置准备、处理处置操作、故障判断与处理、设备维护与保养等，满分100分，采取笔试闭卷方式进行。</w:t>
      </w:r>
    </w:p>
    <w:p>
      <w:pPr>
        <w:spacing w:line="560" w:lineRule="exact"/>
        <w:ind w:firstLine="640" w:firstLineChars="200"/>
        <w:rPr>
          <w:rFonts w:hint="eastAsia" w:eastAsia="仿宋_GB2312"/>
          <w:szCs w:val="32"/>
          <w:lang w:val="en-US" w:eastAsia="zh-CN"/>
        </w:rPr>
      </w:pPr>
      <w:r>
        <w:rPr>
          <w:rFonts w:hint="eastAsia"/>
          <w:szCs w:val="32"/>
        </w:rPr>
        <w:t>（2）决赛为实操模块，包括“固体废物的分拣与快检”和“泵类设备故障判断与处理处置、维护与保养”，各100分，采用现场实际操作的考核方式。</w:t>
      </w:r>
    </w:p>
    <w:p>
      <w:pPr>
        <w:spacing w:line="560" w:lineRule="exact"/>
        <w:ind w:firstLine="640" w:firstLineChars="200"/>
        <w:rPr>
          <w:szCs w:val="32"/>
        </w:rPr>
      </w:pPr>
      <w:r>
        <w:rPr>
          <w:rFonts w:hint="eastAsia"/>
          <w:szCs w:val="32"/>
        </w:rPr>
        <w:t>2.竞赛组别：本次竞赛</w:t>
      </w:r>
      <w:r>
        <w:rPr>
          <w:rFonts w:hint="eastAsia"/>
          <w:szCs w:val="32"/>
          <w:lang w:val="en-US" w:eastAsia="zh-CN"/>
        </w:rPr>
        <w:t>只设置个人赛</w:t>
      </w:r>
      <w:r>
        <w:rPr>
          <w:rFonts w:hint="eastAsia"/>
          <w:szCs w:val="32"/>
        </w:rPr>
        <w:t>。</w:t>
      </w:r>
    </w:p>
    <w:p>
      <w:pPr>
        <w:spacing w:line="560" w:lineRule="exact"/>
        <w:ind w:firstLine="640" w:firstLineChars="200"/>
        <w:rPr>
          <w:szCs w:val="32"/>
        </w:rPr>
      </w:pPr>
      <w:r>
        <w:rPr>
          <w:rFonts w:hint="eastAsia"/>
          <w:szCs w:val="32"/>
        </w:rPr>
        <w:t>3.晋级方式：初赛成绩前</w:t>
      </w:r>
      <w:r>
        <w:rPr>
          <w:rFonts w:hint="eastAsia"/>
          <w:szCs w:val="32"/>
          <w:lang w:val="en-US" w:eastAsia="zh-CN"/>
        </w:rPr>
        <w:t>6</w:t>
      </w:r>
      <w:r>
        <w:rPr>
          <w:rFonts w:hint="eastAsia"/>
          <w:szCs w:val="32"/>
        </w:rPr>
        <w:t>0名</w:t>
      </w:r>
      <w:r>
        <w:rPr>
          <w:rFonts w:hint="eastAsia"/>
          <w:szCs w:val="32"/>
          <w:lang w:val="en-US" w:eastAsia="zh-CN"/>
        </w:rPr>
        <w:t>的选手</w:t>
      </w:r>
      <w:r>
        <w:rPr>
          <w:rFonts w:hint="eastAsia"/>
          <w:szCs w:val="32"/>
        </w:rPr>
        <w:t>进入决赛。</w:t>
      </w:r>
    </w:p>
    <w:p>
      <w:pPr>
        <w:spacing w:line="560" w:lineRule="exact"/>
        <w:ind w:firstLine="640" w:firstLineChars="200"/>
        <w:rPr>
          <w:szCs w:val="32"/>
        </w:rPr>
      </w:pPr>
      <w:r>
        <w:rPr>
          <w:rFonts w:hint="eastAsia"/>
          <w:szCs w:val="32"/>
          <w:lang w:val="en-US" w:eastAsia="zh-CN"/>
        </w:rPr>
        <w:t>4.</w:t>
      </w:r>
      <w:r>
        <w:rPr>
          <w:rFonts w:hint="eastAsia"/>
          <w:szCs w:val="32"/>
        </w:rPr>
        <w:t>总成绩计算：</w:t>
      </w:r>
      <w:bookmarkStart w:id="3" w:name="_Hlk112140215"/>
      <w:r>
        <w:rPr>
          <w:rFonts w:hint="eastAsia"/>
          <w:szCs w:val="32"/>
        </w:rPr>
        <w:t>总成绩</w:t>
      </w:r>
      <w:r>
        <w:rPr>
          <w:szCs w:val="32"/>
        </w:rPr>
        <w:t>G=A</w:t>
      </w:r>
      <w:r>
        <w:rPr>
          <w:rFonts w:hint="eastAsia"/>
          <w:szCs w:val="32"/>
        </w:rPr>
        <w:t>×3</w:t>
      </w:r>
      <w:r>
        <w:rPr>
          <w:szCs w:val="32"/>
        </w:rPr>
        <w:t>0%+B1</w:t>
      </w:r>
      <w:r>
        <w:rPr>
          <w:rFonts w:hint="eastAsia"/>
          <w:szCs w:val="32"/>
        </w:rPr>
        <w:t>×3</w:t>
      </w:r>
      <w:r>
        <w:rPr>
          <w:szCs w:val="32"/>
        </w:rPr>
        <w:t>5%+</w:t>
      </w:r>
      <w:r>
        <w:rPr>
          <w:rFonts w:hint="eastAsia"/>
          <w:szCs w:val="32"/>
        </w:rPr>
        <w:t>B</w:t>
      </w:r>
      <w:r>
        <w:rPr>
          <w:szCs w:val="32"/>
        </w:rPr>
        <w:t>2</w:t>
      </w:r>
      <w:r>
        <w:rPr>
          <w:rFonts w:hint="eastAsia"/>
          <w:szCs w:val="32"/>
        </w:rPr>
        <w:t>×3</w:t>
      </w:r>
      <w:r>
        <w:rPr>
          <w:szCs w:val="32"/>
        </w:rPr>
        <w:t>5%</w:t>
      </w:r>
    </w:p>
    <w:bookmarkEnd w:id="3"/>
    <w:p>
      <w:pPr>
        <w:spacing w:line="560" w:lineRule="exact"/>
        <w:ind w:firstLine="640" w:firstLineChars="200"/>
        <w:rPr>
          <w:szCs w:val="32"/>
        </w:rPr>
      </w:pPr>
      <w:r>
        <w:rPr>
          <w:rFonts w:hint="eastAsia"/>
          <w:szCs w:val="32"/>
        </w:rPr>
        <w:t>（三）竞赛时间及地点</w:t>
      </w:r>
    </w:p>
    <w:p>
      <w:pPr>
        <w:spacing w:line="560" w:lineRule="exact"/>
        <w:ind w:firstLine="640" w:firstLineChars="200"/>
        <w:rPr>
          <w:rFonts w:hint="eastAsia"/>
          <w:szCs w:val="32"/>
        </w:rPr>
      </w:pPr>
      <w:r>
        <w:rPr>
          <w:rFonts w:hint="eastAsia"/>
          <w:szCs w:val="32"/>
        </w:rPr>
        <w:t>1.初赛</w:t>
      </w:r>
    </w:p>
    <w:p>
      <w:pPr>
        <w:spacing w:line="560" w:lineRule="exact"/>
        <w:ind w:firstLine="640" w:firstLineChars="200"/>
        <w:rPr>
          <w:szCs w:val="32"/>
        </w:rPr>
      </w:pPr>
      <w:r>
        <w:rPr>
          <w:rFonts w:hint="eastAsia"/>
          <w:szCs w:val="32"/>
        </w:rPr>
        <w:t>时间：202</w:t>
      </w:r>
      <w:r>
        <w:rPr>
          <w:rFonts w:hint="eastAsia"/>
          <w:szCs w:val="32"/>
          <w:lang w:val="en-US" w:eastAsia="zh-CN"/>
        </w:rPr>
        <w:t>3</w:t>
      </w:r>
      <w:r>
        <w:rPr>
          <w:rFonts w:hint="eastAsia"/>
          <w:color w:val="000000" w:themeColor="text1"/>
          <w:szCs w:val="32"/>
          <w14:textFill>
            <w14:solidFill>
              <w14:schemeClr w14:val="tx1"/>
            </w14:solidFill>
          </w14:textFill>
        </w:rPr>
        <w:t>年</w:t>
      </w:r>
      <w:r>
        <w:rPr>
          <w:rFonts w:hint="eastAsia"/>
          <w:color w:val="000000" w:themeColor="text1"/>
          <w:szCs w:val="32"/>
          <w:lang w:val="en-US" w:eastAsia="zh-CN"/>
          <w14:textFill>
            <w14:solidFill>
              <w14:schemeClr w14:val="tx1"/>
            </w14:solidFill>
          </w14:textFill>
        </w:rPr>
        <w:t>2</w:t>
      </w:r>
      <w:r>
        <w:rPr>
          <w:rFonts w:hint="eastAsia"/>
          <w:color w:val="000000" w:themeColor="text1"/>
          <w:szCs w:val="32"/>
          <w14:textFill>
            <w14:solidFill>
              <w14:schemeClr w14:val="tx1"/>
            </w14:solidFill>
          </w14:textFill>
        </w:rPr>
        <w:t>月</w:t>
      </w:r>
      <w:r>
        <w:rPr>
          <w:rFonts w:hint="eastAsia"/>
          <w:color w:val="000000" w:themeColor="text1"/>
          <w:szCs w:val="32"/>
          <w:lang w:val="en-US" w:eastAsia="zh-CN"/>
          <w14:textFill>
            <w14:solidFill>
              <w14:schemeClr w14:val="tx1"/>
            </w14:solidFill>
          </w14:textFill>
        </w:rPr>
        <w:t>25</w:t>
      </w:r>
      <w:r>
        <w:rPr>
          <w:rFonts w:hint="eastAsia"/>
          <w:color w:val="000000" w:themeColor="text1"/>
          <w:szCs w:val="32"/>
          <w14:textFill>
            <w14:solidFill>
              <w14:schemeClr w14:val="tx1"/>
            </w14:solidFill>
          </w14:textFill>
        </w:rPr>
        <w:t>日（</w:t>
      </w:r>
      <w:r>
        <w:rPr>
          <w:rFonts w:hint="eastAsia"/>
          <w:color w:val="000000" w:themeColor="text1"/>
          <w:szCs w:val="32"/>
          <w:lang w:val="en-US" w:eastAsia="zh-CN"/>
          <w14:textFill>
            <w14:solidFill>
              <w14:schemeClr w14:val="tx1"/>
            </w14:solidFill>
          </w14:textFill>
        </w:rPr>
        <w:t>星期六</w:t>
      </w:r>
      <w:r>
        <w:rPr>
          <w:rFonts w:hint="eastAsia"/>
          <w:color w:val="000000" w:themeColor="text1"/>
          <w:szCs w:val="32"/>
          <w14:textFill>
            <w14:solidFill>
              <w14:schemeClr w14:val="tx1"/>
            </w14:solidFill>
          </w14:textFill>
        </w:rPr>
        <w:t>）上</w:t>
      </w:r>
      <w:r>
        <w:rPr>
          <w:rFonts w:hint="eastAsia"/>
          <w:szCs w:val="32"/>
        </w:rPr>
        <w:t>午</w:t>
      </w:r>
      <w:r>
        <w:rPr>
          <w:rFonts w:hint="eastAsia"/>
          <w:szCs w:val="32"/>
          <w:lang w:val="en-US" w:eastAsia="zh-CN"/>
        </w:rPr>
        <w:t>10</w:t>
      </w:r>
      <w:r>
        <w:rPr>
          <w:rFonts w:hint="eastAsia"/>
          <w:szCs w:val="32"/>
        </w:rPr>
        <w:t>:</w:t>
      </w:r>
      <w:r>
        <w:rPr>
          <w:rFonts w:hint="eastAsia"/>
          <w:szCs w:val="32"/>
          <w:lang w:val="en-US" w:eastAsia="zh-CN"/>
        </w:rPr>
        <w:t>0</w:t>
      </w:r>
      <w:r>
        <w:rPr>
          <w:rFonts w:hint="eastAsia"/>
          <w:szCs w:val="32"/>
        </w:rPr>
        <w:t>0</w:t>
      </w:r>
      <w:r>
        <w:rPr>
          <w:rFonts w:hint="eastAsia"/>
          <w:szCs w:val="32"/>
          <w:lang w:val="en-US" w:eastAsia="zh-CN"/>
        </w:rPr>
        <w:t>～</w:t>
      </w:r>
      <w:r>
        <w:rPr>
          <w:rFonts w:hint="eastAsia"/>
          <w:szCs w:val="32"/>
        </w:rPr>
        <w:t>11:</w:t>
      </w:r>
      <w:r>
        <w:rPr>
          <w:rFonts w:hint="eastAsia"/>
          <w:szCs w:val="32"/>
          <w:lang w:val="en-US" w:eastAsia="zh-CN"/>
        </w:rPr>
        <w:t>3</w:t>
      </w:r>
      <w:r>
        <w:rPr>
          <w:rFonts w:hint="eastAsia"/>
          <w:szCs w:val="32"/>
        </w:rPr>
        <w:t>0</w:t>
      </w:r>
    </w:p>
    <w:p>
      <w:pPr>
        <w:spacing w:line="560" w:lineRule="exact"/>
        <w:ind w:firstLine="640" w:firstLineChars="200"/>
        <w:rPr>
          <w:rFonts w:hint="eastAsia" w:eastAsia="仿宋_GB2312"/>
          <w:szCs w:val="32"/>
          <w:lang w:eastAsia="zh-CN"/>
        </w:rPr>
      </w:pPr>
      <w:r>
        <w:rPr>
          <w:rFonts w:hint="eastAsia"/>
          <w:szCs w:val="32"/>
        </w:rPr>
        <w:t>地点：广东生态工程职业学院</w:t>
      </w:r>
      <w:r>
        <w:rPr>
          <w:rFonts w:hint="eastAsia"/>
          <w:szCs w:val="32"/>
          <w:lang w:eastAsia="zh-CN"/>
        </w:rPr>
        <w:t>（广州市天河区广汕一路297号）</w:t>
      </w:r>
    </w:p>
    <w:p>
      <w:pPr>
        <w:spacing w:line="560" w:lineRule="exact"/>
        <w:ind w:firstLine="640" w:firstLineChars="200"/>
        <w:rPr>
          <w:rFonts w:hint="eastAsia"/>
          <w:szCs w:val="32"/>
        </w:rPr>
      </w:pPr>
      <w:r>
        <w:rPr>
          <w:rFonts w:hint="eastAsia"/>
          <w:szCs w:val="32"/>
        </w:rPr>
        <w:t>2.决赛</w:t>
      </w:r>
    </w:p>
    <w:p>
      <w:pPr>
        <w:spacing w:line="560" w:lineRule="exact"/>
        <w:ind w:firstLine="640" w:firstLineChars="200"/>
        <w:rPr>
          <w:rFonts w:hint="default" w:eastAsia="仿宋_GB2312"/>
          <w:szCs w:val="32"/>
          <w:lang w:val="en-US" w:eastAsia="zh-CN"/>
        </w:rPr>
      </w:pPr>
      <w:r>
        <w:rPr>
          <w:rFonts w:hint="eastAsia"/>
          <w:szCs w:val="32"/>
        </w:rPr>
        <w:t>时间：202</w:t>
      </w:r>
      <w:r>
        <w:rPr>
          <w:rFonts w:hint="eastAsia"/>
          <w:szCs w:val="32"/>
          <w:lang w:val="en-US" w:eastAsia="zh-CN"/>
        </w:rPr>
        <w:t>3</w:t>
      </w:r>
      <w:r>
        <w:rPr>
          <w:rFonts w:hint="eastAsia"/>
          <w:szCs w:val="32"/>
        </w:rPr>
        <w:t>年</w:t>
      </w:r>
      <w:r>
        <w:rPr>
          <w:rFonts w:hint="eastAsia"/>
          <w:szCs w:val="32"/>
          <w:lang w:val="en-US" w:eastAsia="zh-CN"/>
        </w:rPr>
        <w:t>3</w:t>
      </w:r>
      <w:r>
        <w:rPr>
          <w:rFonts w:hint="eastAsia"/>
          <w:szCs w:val="32"/>
        </w:rPr>
        <w:t>月</w:t>
      </w:r>
      <w:r>
        <w:rPr>
          <w:rFonts w:hint="eastAsia"/>
          <w:szCs w:val="32"/>
          <w:lang w:val="en-US" w:eastAsia="zh-CN"/>
        </w:rPr>
        <w:t>中旬，具体时间另行通知</w:t>
      </w:r>
    </w:p>
    <w:p>
      <w:pPr>
        <w:spacing w:line="560" w:lineRule="exact"/>
        <w:ind w:firstLine="640" w:firstLineChars="200"/>
        <w:rPr>
          <w:szCs w:val="32"/>
        </w:rPr>
      </w:pPr>
      <w:r>
        <w:rPr>
          <w:rFonts w:hint="eastAsia"/>
          <w:szCs w:val="32"/>
        </w:rPr>
        <w:t>地点：</w:t>
      </w:r>
      <w:r>
        <w:rPr>
          <w:rFonts w:hint="default" w:ascii="Times New Roman" w:hAnsi="Times New Roman" w:eastAsia="仿宋" w:cs="Times New Roman"/>
          <w:sz w:val="32"/>
          <w:szCs w:val="32"/>
        </w:rPr>
        <w:t>广东东实环境股份有限公司</w:t>
      </w:r>
    </w:p>
    <w:p>
      <w:pPr>
        <w:spacing w:line="560" w:lineRule="exact"/>
        <w:ind w:firstLine="640" w:firstLineChars="200"/>
        <w:rPr>
          <w:szCs w:val="32"/>
        </w:rPr>
      </w:pPr>
      <w:bookmarkStart w:id="4" w:name="_Toc5338_WPSOffice_Level1"/>
      <w:r>
        <w:rPr>
          <w:rFonts w:eastAsia="黑体"/>
          <w:szCs w:val="32"/>
        </w:rPr>
        <w:t>四、参赛资格与竞赛报名</w:t>
      </w:r>
      <w:bookmarkEnd w:id="4"/>
    </w:p>
    <w:p>
      <w:pPr>
        <w:spacing w:line="560" w:lineRule="exact"/>
        <w:ind w:firstLine="640" w:firstLineChars="200"/>
        <w:rPr>
          <w:szCs w:val="32"/>
        </w:rPr>
      </w:pPr>
      <w:r>
        <w:rPr>
          <w:szCs w:val="32"/>
        </w:rPr>
        <w:t>（一）参赛资格</w:t>
      </w:r>
    </w:p>
    <w:p>
      <w:pPr>
        <w:spacing w:line="560" w:lineRule="exact"/>
        <w:ind w:firstLine="640" w:firstLineChars="200"/>
        <w:rPr>
          <w:szCs w:val="32"/>
        </w:rPr>
      </w:pPr>
      <w:r>
        <w:rPr>
          <w:szCs w:val="32"/>
        </w:rPr>
        <w:t>1.</w:t>
      </w:r>
      <w:r>
        <w:rPr>
          <w:rFonts w:hint="eastAsia"/>
          <w:szCs w:val="32"/>
        </w:rPr>
        <w:t>本次竞赛面向全省公开接受报名，参赛选手应当在我省工作、学习或居住满一年以上，年龄满16周岁以上、尚未达到法定退休年龄且从事工业固体废物处理处置相关专业工作的一线在职职工，</w:t>
      </w:r>
      <w:r>
        <w:rPr>
          <w:szCs w:val="32"/>
        </w:rPr>
        <w:t>不受学历和职称、职业资格的限制。遵纪守法，有良好的职业道德，爱岗敬业。</w:t>
      </w:r>
    </w:p>
    <w:p>
      <w:pPr>
        <w:spacing w:line="560" w:lineRule="exact"/>
        <w:ind w:firstLine="640" w:firstLineChars="200"/>
        <w:rPr>
          <w:szCs w:val="32"/>
        </w:rPr>
      </w:pPr>
      <w:r>
        <w:rPr>
          <w:szCs w:val="32"/>
        </w:rPr>
        <w:t>2.已获得</w:t>
      </w:r>
      <w:r>
        <w:rPr>
          <w:rFonts w:hint="eastAsia" w:ascii="仿宋" w:hAnsi="仿宋" w:eastAsia="仿宋" w:cs="仿宋"/>
          <w:szCs w:val="32"/>
        </w:rPr>
        <w:t>“中华技能大奖”“全国技术能手”</w:t>
      </w:r>
      <w:r>
        <w:rPr>
          <w:szCs w:val="32"/>
        </w:rPr>
        <w:t>等荣誉人员不</w:t>
      </w:r>
      <w:r>
        <w:rPr>
          <w:rFonts w:hint="eastAsia"/>
          <w:szCs w:val="32"/>
        </w:rPr>
        <w:t>得</w:t>
      </w:r>
      <w:r>
        <w:rPr>
          <w:szCs w:val="32"/>
        </w:rPr>
        <w:t>以选手身份参赛</w:t>
      </w:r>
      <w:r>
        <w:rPr>
          <w:rFonts w:hint="eastAsia"/>
          <w:szCs w:val="32"/>
        </w:rPr>
        <w:t>；通过竞赛产生的</w:t>
      </w:r>
      <w:r>
        <w:rPr>
          <w:szCs w:val="32"/>
        </w:rPr>
        <w:t>“广东省技术能手”的</w:t>
      </w:r>
      <w:r>
        <w:rPr>
          <w:rFonts w:hint="eastAsia"/>
          <w:szCs w:val="32"/>
        </w:rPr>
        <w:t>获得者</w:t>
      </w:r>
      <w:r>
        <w:rPr>
          <w:szCs w:val="32"/>
        </w:rPr>
        <w:t>，不</w:t>
      </w:r>
      <w:r>
        <w:rPr>
          <w:rFonts w:hint="eastAsia"/>
          <w:szCs w:val="32"/>
        </w:rPr>
        <w:t>再</w:t>
      </w:r>
      <w:r>
        <w:rPr>
          <w:szCs w:val="32"/>
        </w:rPr>
        <w:t>以选手身份参加</w:t>
      </w:r>
      <w:r>
        <w:rPr>
          <w:rFonts w:hint="eastAsia"/>
          <w:szCs w:val="32"/>
        </w:rPr>
        <w:t>。本次竞赛资格审核由2022年</w:t>
      </w:r>
      <w:r>
        <w:rPr>
          <w:rFonts w:hint="eastAsia"/>
          <w:szCs w:val="32"/>
          <w:lang w:val="en-US" w:eastAsia="zh-CN"/>
        </w:rPr>
        <w:t>度</w:t>
      </w:r>
      <w:r>
        <w:rPr>
          <w:rFonts w:hint="eastAsia"/>
          <w:szCs w:val="32"/>
        </w:rPr>
        <w:t>广东省工业固体废物处理处置工职业技能竞赛组织委员会办公室执行。</w:t>
      </w:r>
    </w:p>
    <w:p>
      <w:pPr>
        <w:spacing w:line="560" w:lineRule="exact"/>
        <w:ind w:firstLine="640" w:firstLineChars="200"/>
        <w:rPr>
          <w:szCs w:val="32"/>
        </w:rPr>
      </w:pPr>
      <w:r>
        <w:rPr>
          <w:rFonts w:hint="eastAsia"/>
          <w:szCs w:val="32"/>
        </w:rPr>
        <w:t>3.具备相应的基本功和操作水平，良好的身体素质、心理素质及应变能力等综合素质。</w:t>
      </w:r>
    </w:p>
    <w:p>
      <w:pPr>
        <w:spacing w:line="560" w:lineRule="exact"/>
        <w:ind w:firstLine="640" w:firstLineChars="200"/>
        <w:rPr>
          <w:szCs w:val="32"/>
        </w:rPr>
      </w:pPr>
      <w:r>
        <w:rPr>
          <w:rFonts w:hint="eastAsia"/>
          <w:szCs w:val="32"/>
        </w:rPr>
        <w:t>4.竞赛期间应符合疫情防控要求的身体健康条件。</w:t>
      </w:r>
    </w:p>
    <w:p>
      <w:pPr>
        <w:spacing w:line="560" w:lineRule="exact"/>
        <w:ind w:firstLine="640" w:firstLineChars="200"/>
        <w:rPr>
          <w:szCs w:val="32"/>
        </w:rPr>
      </w:pPr>
      <w:r>
        <w:rPr>
          <w:szCs w:val="32"/>
        </w:rPr>
        <w:t>（二）竞赛报名及参赛方式</w:t>
      </w:r>
    </w:p>
    <w:p>
      <w:pPr>
        <w:spacing w:line="560" w:lineRule="exact"/>
        <w:ind w:firstLine="640" w:firstLineChars="200"/>
        <w:rPr>
          <w:szCs w:val="32"/>
        </w:rPr>
      </w:pPr>
      <w:r>
        <w:rPr>
          <w:szCs w:val="32"/>
        </w:rPr>
        <w:t>1.报名</w:t>
      </w:r>
      <w:r>
        <w:rPr>
          <w:rFonts w:hint="eastAsia"/>
          <w:szCs w:val="32"/>
        </w:rPr>
        <w:t>截止</w:t>
      </w:r>
      <w:r>
        <w:rPr>
          <w:szCs w:val="32"/>
        </w:rPr>
        <w:t>时间：</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2</w:t>
      </w:r>
      <w:r>
        <w:rPr>
          <w:szCs w:val="32"/>
        </w:rPr>
        <w:t>月1</w:t>
      </w:r>
      <w:r>
        <w:rPr>
          <w:rFonts w:hint="eastAsia"/>
          <w:szCs w:val="32"/>
          <w:lang w:val="en-US" w:eastAsia="zh-CN"/>
        </w:rPr>
        <w:t>7</w:t>
      </w:r>
      <w:r>
        <w:rPr>
          <w:szCs w:val="32"/>
        </w:rPr>
        <w:t>日</w:t>
      </w:r>
    </w:p>
    <w:p>
      <w:pPr>
        <w:spacing w:line="560" w:lineRule="exact"/>
        <w:ind w:firstLine="640" w:firstLineChars="200"/>
        <w:rPr>
          <w:szCs w:val="32"/>
        </w:rPr>
      </w:pPr>
      <w:r>
        <w:rPr>
          <w:szCs w:val="32"/>
        </w:rPr>
        <w:t>2.</w:t>
      </w:r>
      <w:r>
        <w:rPr>
          <w:rFonts w:hint="eastAsia"/>
          <w:szCs w:val="32"/>
        </w:rPr>
        <w:t>参赛方式：</w:t>
      </w:r>
      <w:r>
        <w:rPr>
          <w:rFonts w:hint="eastAsia"/>
          <w:szCs w:val="32"/>
          <w:lang w:val="en-US" w:eastAsia="zh-CN"/>
        </w:rPr>
        <w:t>根据竞赛通知要求报名参赛</w:t>
      </w:r>
      <w:r>
        <w:rPr>
          <w:szCs w:val="32"/>
        </w:rPr>
        <w:t>。</w:t>
      </w:r>
    </w:p>
    <w:p>
      <w:pPr>
        <w:spacing w:line="560" w:lineRule="exact"/>
        <w:ind w:firstLine="640" w:firstLineChars="200"/>
        <w:rPr>
          <w:szCs w:val="32"/>
        </w:rPr>
      </w:pPr>
      <w:r>
        <w:rPr>
          <w:szCs w:val="32"/>
        </w:rPr>
        <w:t>3.报名联系</w:t>
      </w:r>
      <w:r>
        <w:rPr>
          <w:rFonts w:hint="eastAsia"/>
          <w:szCs w:val="32"/>
          <w:lang w:val="en-US" w:eastAsia="zh-CN"/>
        </w:rPr>
        <w:t>人及联系</w:t>
      </w:r>
      <w:r>
        <w:rPr>
          <w:rFonts w:hint="eastAsia"/>
          <w:szCs w:val="32"/>
        </w:rPr>
        <w:t>方式</w:t>
      </w:r>
      <w:r>
        <w:rPr>
          <w:szCs w:val="32"/>
        </w:rPr>
        <w:t>：</w:t>
      </w:r>
    </w:p>
    <w:p>
      <w:pPr>
        <w:spacing w:line="560" w:lineRule="exact"/>
        <w:ind w:firstLine="640" w:firstLineChars="200"/>
        <w:rPr>
          <w:szCs w:val="32"/>
        </w:rPr>
      </w:pPr>
      <w:r>
        <w:rPr>
          <w:szCs w:val="32"/>
        </w:rPr>
        <w:t>王丽燕</w:t>
      </w:r>
      <w:r>
        <w:rPr>
          <w:rFonts w:hint="eastAsia"/>
          <w:szCs w:val="32"/>
        </w:rPr>
        <w:t xml:space="preserve"> </w:t>
      </w:r>
      <w:r>
        <w:rPr>
          <w:szCs w:val="32"/>
        </w:rPr>
        <w:t>020-83700890</w:t>
      </w:r>
      <w:r>
        <w:rPr>
          <w:rFonts w:hint="eastAsia"/>
          <w:szCs w:val="32"/>
        </w:rPr>
        <w:t>、</w:t>
      </w:r>
      <w:r>
        <w:rPr>
          <w:szCs w:val="32"/>
        </w:rPr>
        <w:t>13560378603</w:t>
      </w:r>
    </w:p>
    <w:p>
      <w:pPr>
        <w:spacing w:line="560" w:lineRule="exact"/>
        <w:ind w:firstLine="640" w:firstLineChars="200"/>
        <w:rPr>
          <w:rFonts w:hint="default" w:eastAsia="仿宋_GB2312"/>
          <w:szCs w:val="32"/>
          <w:lang w:val="en-US" w:eastAsia="zh-CN"/>
        </w:rPr>
      </w:pPr>
      <w:r>
        <w:rPr>
          <w:rFonts w:hint="eastAsia"/>
          <w:szCs w:val="32"/>
          <w:lang w:val="en-US" w:eastAsia="zh-CN"/>
        </w:rPr>
        <w:t xml:space="preserve">张  凯 </w:t>
      </w:r>
      <w:r>
        <w:rPr>
          <w:rFonts w:hint="default" w:ascii="Times New Roman" w:hAnsi="Times New Roman" w:eastAsia="仿宋" w:cs="Times New Roman"/>
          <w:sz w:val="32"/>
          <w:szCs w:val="32"/>
        </w:rPr>
        <w:t>020-83700890、19806410664</w:t>
      </w:r>
    </w:p>
    <w:p>
      <w:pPr>
        <w:spacing w:line="560" w:lineRule="exact"/>
        <w:ind w:firstLine="640" w:firstLineChars="200"/>
        <w:rPr>
          <w:szCs w:val="32"/>
        </w:rPr>
      </w:pPr>
      <w:r>
        <w:rPr>
          <w:rFonts w:hint="eastAsia"/>
          <w:szCs w:val="32"/>
        </w:rPr>
        <w:t xml:space="preserve">许垲东 </w:t>
      </w:r>
      <w:r>
        <w:rPr>
          <w:szCs w:val="32"/>
        </w:rPr>
        <w:t>020-83700890</w:t>
      </w:r>
      <w:r>
        <w:rPr>
          <w:rFonts w:hint="eastAsia"/>
          <w:szCs w:val="32"/>
        </w:rPr>
        <w:t>、19927595595</w:t>
      </w:r>
    </w:p>
    <w:p>
      <w:pPr>
        <w:spacing w:line="560" w:lineRule="exact"/>
        <w:ind w:firstLine="640" w:firstLineChars="200"/>
        <w:rPr>
          <w:szCs w:val="32"/>
        </w:rPr>
      </w:pPr>
      <w:r>
        <w:rPr>
          <w:szCs w:val="32"/>
        </w:rPr>
        <w:t>（三）裁判团队组建方式</w:t>
      </w:r>
    </w:p>
    <w:p>
      <w:pPr>
        <w:spacing w:line="560" w:lineRule="exact"/>
        <w:ind w:firstLine="640" w:firstLineChars="200"/>
        <w:rPr>
          <w:szCs w:val="32"/>
        </w:rPr>
      </w:pPr>
      <w:r>
        <w:rPr>
          <w:szCs w:val="32"/>
        </w:rPr>
        <w:t>本次竞赛专家组及裁判组根据《广东省行业企业职业技能竞赛技术工作指引》中广东省职业技能竞赛裁判人员遴选要求从行业专家库及行业相关专业技能专家中征集组建。</w:t>
      </w:r>
    </w:p>
    <w:p>
      <w:pPr>
        <w:spacing w:line="560" w:lineRule="exact"/>
        <w:ind w:firstLine="640" w:firstLineChars="200"/>
        <w:rPr>
          <w:szCs w:val="32"/>
        </w:rPr>
      </w:pPr>
      <w:bookmarkStart w:id="5" w:name="_Toc28492_WPSOffice_Level1"/>
      <w:r>
        <w:rPr>
          <w:rFonts w:eastAsia="黑体"/>
          <w:szCs w:val="32"/>
        </w:rPr>
        <w:t>五、竞赛奖励</w:t>
      </w:r>
      <w:bookmarkEnd w:id="5"/>
    </w:p>
    <w:p>
      <w:pPr>
        <w:pStyle w:val="7"/>
        <w:spacing w:line="560" w:lineRule="exact"/>
        <w:ind w:firstLine="640" w:firstLineChars="200"/>
        <w:rPr>
          <w:sz w:val="32"/>
          <w:szCs w:val="32"/>
        </w:rPr>
      </w:pPr>
      <w:bookmarkStart w:id="6" w:name="_Toc9427_WPSOffice_Level1"/>
      <w:r>
        <w:rPr>
          <w:rFonts w:hint="eastAsia"/>
          <w:sz w:val="32"/>
          <w:szCs w:val="32"/>
        </w:rPr>
        <w:t>对竞赛中取得优秀成绩的选手，根据《广东省人力资源和社会保障厅关于印发</w:t>
      </w:r>
      <w:r>
        <w:rPr>
          <w:rFonts w:hint="eastAsia"/>
          <w:sz w:val="32"/>
          <w:szCs w:val="32"/>
          <w:lang w:eastAsia="zh-CN"/>
        </w:rPr>
        <w:t>〈</w:t>
      </w:r>
      <w:r>
        <w:rPr>
          <w:sz w:val="32"/>
          <w:szCs w:val="32"/>
        </w:rPr>
        <w:t>广东省职业技能竞赛管理办法</w:t>
      </w:r>
      <w:r>
        <w:rPr>
          <w:rFonts w:hint="eastAsia"/>
          <w:sz w:val="32"/>
          <w:szCs w:val="32"/>
          <w:lang w:eastAsia="zh-CN"/>
        </w:rPr>
        <w:t>〉</w:t>
      </w:r>
      <w:r>
        <w:rPr>
          <w:rFonts w:hint="eastAsia"/>
          <w:sz w:val="32"/>
          <w:szCs w:val="32"/>
        </w:rPr>
        <w:t>的通知》（粤人社</w:t>
      </w:r>
      <w:r>
        <w:rPr>
          <w:rFonts w:hint="default" w:ascii="Times New Roman" w:hAnsi="Times New Roman" w:eastAsia="仿宋" w:cs="Times New Roman"/>
          <w:sz w:val="32"/>
          <w:szCs w:val="32"/>
          <w:lang w:val="en-US" w:eastAsia="zh-CN"/>
        </w:rPr>
        <w:t>〔2022〕</w:t>
      </w:r>
      <w:r>
        <w:rPr>
          <w:rFonts w:hint="eastAsia"/>
          <w:sz w:val="32"/>
          <w:szCs w:val="32"/>
        </w:rPr>
        <w:t>12号）文件规定进行表彰</w:t>
      </w:r>
      <w:r>
        <w:rPr>
          <w:sz w:val="32"/>
          <w:szCs w:val="32"/>
        </w:rPr>
        <w:t>。</w:t>
      </w:r>
    </w:p>
    <w:p>
      <w:pPr>
        <w:pStyle w:val="7"/>
        <w:spacing w:line="560" w:lineRule="exact"/>
        <w:ind w:firstLine="640" w:firstLineChars="200"/>
        <w:rPr>
          <w:sz w:val="32"/>
          <w:szCs w:val="32"/>
        </w:rPr>
      </w:pPr>
      <w:r>
        <w:rPr>
          <w:rFonts w:hint="eastAsia"/>
          <w:sz w:val="32"/>
          <w:szCs w:val="32"/>
        </w:rPr>
        <w:t>（一）颁发证书</w:t>
      </w:r>
    </w:p>
    <w:p>
      <w:pPr>
        <w:pStyle w:val="7"/>
        <w:spacing w:line="560" w:lineRule="exact"/>
        <w:ind w:firstLine="640" w:firstLineChars="200"/>
        <w:rPr>
          <w:sz w:val="32"/>
          <w:szCs w:val="32"/>
        </w:rPr>
      </w:pPr>
      <w:r>
        <w:rPr>
          <w:rFonts w:hint="eastAsia"/>
          <w:sz w:val="32"/>
          <w:szCs w:val="32"/>
        </w:rPr>
        <w:t>1.按照参赛选手</w:t>
      </w:r>
      <w:r>
        <w:rPr>
          <w:rFonts w:hint="eastAsia"/>
          <w:sz w:val="32"/>
          <w:szCs w:val="32"/>
          <w:lang w:val="en-US" w:eastAsia="zh-CN"/>
        </w:rPr>
        <w:t>总</w:t>
      </w:r>
      <w:r>
        <w:rPr>
          <w:rFonts w:hint="eastAsia"/>
          <w:sz w:val="32"/>
          <w:szCs w:val="32"/>
        </w:rPr>
        <w:t>成绩排名颁发一二三等奖及优胜奖，共设一等奖2名、二等奖4名、三等奖6名、优胜奖1</w:t>
      </w:r>
      <w:r>
        <w:rPr>
          <w:sz w:val="32"/>
          <w:szCs w:val="32"/>
        </w:rPr>
        <w:t>8</w:t>
      </w:r>
      <w:r>
        <w:rPr>
          <w:rFonts w:hint="eastAsia"/>
          <w:sz w:val="32"/>
          <w:szCs w:val="32"/>
        </w:rPr>
        <w:t>名，由竞赛项目主办单位颁发荣誉证书。</w:t>
      </w:r>
    </w:p>
    <w:p>
      <w:pPr>
        <w:spacing w:line="560" w:lineRule="exact"/>
        <w:ind w:firstLine="640" w:firstLineChars="200"/>
        <w:rPr>
          <w:szCs w:val="32"/>
        </w:rPr>
      </w:pPr>
      <w:r>
        <w:rPr>
          <w:rFonts w:hint="eastAsia"/>
          <w:szCs w:val="32"/>
        </w:rPr>
        <w:t>2.对本次竞赛中参赛及组织工作表现突出的单位及做出突出贡献的单位，由竞赛项目主办单位颁发“优秀组织奖”和“突出贡献奖”，做出突出贡献</w:t>
      </w:r>
      <w:r>
        <w:rPr>
          <w:rFonts w:hint="eastAsia"/>
          <w:szCs w:val="32"/>
          <w:lang w:eastAsia="zh-CN"/>
        </w:rPr>
        <w:t>的</w:t>
      </w:r>
      <w:r>
        <w:rPr>
          <w:rFonts w:hint="eastAsia"/>
          <w:szCs w:val="32"/>
        </w:rPr>
        <w:t>专家、裁判员、工作人员、指导教师或教练颁发荣誉证书。</w:t>
      </w:r>
    </w:p>
    <w:p>
      <w:pPr>
        <w:spacing w:line="560" w:lineRule="exact"/>
        <w:ind w:firstLine="640" w:firstLineChars="200"/>
        <w:rPr>
          <w:szCs w:val="32"/>
        </w:rPr>
      </w:pPr>
      <w:r>
        <w:rPr>
          <w:rFonts w:hint="eastAsia"/>
          <w:szCs w:val="32"/>
        </w:rPr>
        <w:t>（二）授予“广东省</w:t>
      </w:r>
      <w:r>
        <w:rPr>
          <w:rFonts w:hint="eastAsia"/>
          <w:szCs w:val="32"/>
          <w:lang w:val="en-US" w:eastAsia="zh-CN"/>
        </w:rPr>
        <w:t>技术</w:t>
      </w:r>
      <w:r>
        <w:rPr>
          <w:rFonts w:hint="eastAsia"/>
          <w:szCs w:val="32"/>
        </w:rPr>
        <w:t>能手”荣誉称号</w:t>
      </w:r>
    </w:p>
    <w:p>
      <w:pPr>
        <w:pStyle w:val="7"/>
        <w:spacing w:line="560" w:lineRule="exact"/>
        <w:ind w:firstLine="640" w:firstLineChars="200"/>
        <w:rPr>
          <w:szCs w:val="32"/>
        </w:rPr>
      </w:pPr>
      <w:r>
        <w:rPr>
          <w:rFonts w:hint="eastAsia"/>
          <w:sz w:val="32"/>
          <w:szCs w:val="32"/>
        </w:rPr>
        <w:t>本次大赛对于</w:t>
      </w:r>
      <w:r>
        <w:rPr>
          <w:rFonts w:hint="eastAsia"/>
          <w:sz w:val="32"/>
          <w:szCs w:val="32"/>
          <w:lang w:val="en-US" w:eastAsia="zh-CN"/>
        </w:rPr>
        <w:t>总</w:t>
      </w:r>
      <w:r>
        <w:rPr>
          <w:rFonts w:hint="eastAsia"/>
          <w:sz w:val="32"/>
          <w:szCs w:val="32"/>
        </w:rPr>
        <w:t>成绩排名前2名的参赛选手，经省人力资源和社会保障厅核准后，按规定授予“广东省</w:t>
      </w:r>
      <w:r>
        <w:rPr>
          <w:rFonts w:hint="eastAsia"/>
          <w:sz w:val="32"/>
          <w:szCs w:val="32"/>
          <w:lang w:val="en-US" w:eastAsia="zh-CN"/>
        </w:rPr>
        <w:t>技术</w:t>
      </w:r>
      <w:r>
        <w:rPr>
          <w:rFonts w:hint="eastAsia"/>
          <w:sz w:val="32"/>
          <w:szCs w:val="32"/>
        </w:rPr>
        <w:t>能手”称号。学生参赛的，不授予“广东省技术能手”称号；原已获得“广东省技术能手”称号的，不再重复授予。具体按有关规定执行。</w:t>
      </w:r>
    </w:p>
    <w:p>
      <w:pPr>
        <w:spacing w:line="560" w:lineRule="exact"/>
        <w:ind w:firstLine="640" w:firstLineChars="200"/>
        <w:rPr>
          <w:rFonts w:hint="eastAsia" w:eastAsia="仿宋_GB2312"/>
          <w:szCs w:val="32"/>
          <w:lang w:eastAsia="zh-CN"/>
        </w:rPr>
      </w:pPr>
      <w:r>
        <w:rPr>
          <w:rFonts w:hint="eastAsia"/>
          <w:szCs w:val="32"/>
        </w:rPr>
        <w:t>（三）本次竞赛不颁发职业资格证书。</w:t>
      </w:r>
    </w:p>
    <w:p>
      <w:pPr>
        <w:spacing w:line="560" w:lineRule="exact"/>
        <w:ind w:firstLine="640" w:firstLineChars="200"/>
        <w:rPr>
          <w:rFonts w:eastAsia="黑体"/>
          <w:szCs w:val="32"/>
        </w:rPr>
      </w:pPr>
      <w:r>
        <w:rPr>
          <w:rFonts w:eastAsia="黑体"/>
          <w:szCs w:val="32"/>
        </w:rPr>
        <w:t>六、申诉、仲裁和监督</w:t>
      </w:r>
      <w:bookmarkEnd w:id="6"/>
    </w:p>
    <w:p>
      <w:pPr>
        <w:spacing w:line="560" w:lineRule="exact"/>
        <w:ind w:firstLine="640" w:firstLineChars="200"/>
        <w:rPr>
          <w:szCs w:val="32"/>
        </w:rPr>
      </w:pPr>
      <w:r>
        <w:rPr>
          <w:szCs w:val="32"/>
        </w:rPr>
        <w:t>本次竞赛设仲裁委员会，各赛项设赛项仲裁工作组。仲裁委员会在大赛组委会领导下开展工作，并对大赛组委会负责。赛项仲裁工作组在赛项执委会领导下独立开展工作，并对赛项执委会负责。申诉及仲裁流程如下：</w:t>
      </w:r>
    </w:p>
    <w:p>
      <w:pPr>
        <w:spacing w:line="560" w:lineRule="exact"/>
        <w:ind w:firstLine="640" w:firstLineChars="200"/>
        <w:rPr>
          <w:szCs w:val="32"/>
        </w:rPr>
      </w:pPr>
      <w:r>
        <w:rPr>
          <w:szCs w:val="32"/>
        </w:rPr>
        <w:t>1.仲裁人员的姓名、联系方式应该在竞赛期间向参赛</w:t>
      </w:r>
      <w:r>
        <w:rPr>
          <w:rFonts w:hint="eastAsia"/>
          <w:szCs w:val="32"/>
          <w:lang w:val="en-US" w:eastAsia="zh-CN"/>
        </w:rPr>
        <w:t>人员</w:t>
      </w:r>
      <w:r>
        <w:rPr>
          <w:szCs w:val="32"/>
        </w:rPr>
        <w:t>和工作人员公示，确保信息畅通并同时接受大众监督。</w:t>
      </w:r>
    </w:p>
    <w:p>
      <w:pPr>
        <w:spacing w:line="560" w:lineRule="exact"/>
        <w:ind w:firstLine="640" w:firstLineChars="200"/>
        <w:rPr>
          <w:szCs w:val="32"/>
        </w:rPr>
      </w:pPr>
      <w:r>
        <w:rPr>
          <w:szCs w:val="32"/>
        </w:rPr>
        <w:t>2.参赛</w:t>
      </w:r>
      <w:r>
        <w:rPr>
          <w:rFonts w:hint="eastAsia"/>
          <w:szCs w:val="32"/>
          <w:lang w:val="en-US" w:eastAsia="zh-CN"/>
        </w:rPr>
        <w:t>人</w:t>
      </w:r>
      <w:r>
        <w:rPr>
          <w:szCs w:val="32"/>
        </w:rPr>
        <w:t>员对不符合大赛和赛项规程规定的仪器、设备、工装、材料、物件、计算机软硬件、竞赛使用工具、用品，竞赛执裁、赛场管理，以及工作人员的不规范行为等，可向赛项仲裁组提出申诉。</w:t>
      </w:r>
    </w:p>
    <w:p>
      <w:pPr>
        <w:spacing w:line="560" w:lineRule="exact"/>
        <w:ind w:firstLine="640" w:firstLineChars="200"/>
        <w:rPr>
          <w:szCs w:val="32"/>
        </w:rPr>
      </w:pPr>
      <w:r>
        <w:rPr>
          <w:szCs w:val="32"/>
        </w:rPr>
        <w:t>3.申诉启动时，参赛</w:t>
      </w:r>
      <w:r>
        <w:rPr>
          <w:rFonts w:hint="eastAsia"/>
          <w:szCs w:val="32"/>
          <w:lang w:val="en-US" w:eastAsia="zh-CN"/>
        </w:rPr>
        <w:t>人</w:t>
      </w:r>
      <w:r>
        <w:rPr>
          <w:szCs w:val="32"/>
        </w:rPr>
        <w:t>员向赛项仲裁工作组递交亲笔签字同意的书面申诉报告。申诉报告应对申诉事件的现象、发生时间、涉及人员、申诉依据等进行充分、实事求是的叙述。非书面申诉不予受理。</w:t>
      </w:r>
    </w:p>
    <w:p>
      <w:pPr>
        <w:spacing w:line="560" w:lineRule="exact"/>
        <w:ind w:firstLine="640" w:firstLineChars="200"/>
        <w:rPr>
          <w:szCs w:val="32"/>
        </w:rPr>
      </w:pPr>
      <w:r>
        <w:rPr>
          <w:szCs w:val="32"/>
        </w:rPr>
        <w:t>4.提出申诉的时间应在比赛结束后</w:t>
      </w:r>
      <w:r>
        <w:rPr>
          <w:rFonts w:hint="eastAsia"/>
          <w:szCs w:val="32"/>
          <w:lang w:eastAsia="zh-CN"/>
        </w:rPr>
        <w:t>（</w:t>
      </w:r>
      <w:r>
        <w:rPr>
          <w:szCs w:val="32"/>
        </w:rPr>
        <w:t>选手赛场比赛内容全部完成）2小时内。超过时效不予受理。</w:t>
      </w:r>
    </w:p>
    <w:p>
      <w:pPr>
        <w:spacing w:line="560" w:lineRule="exact"/>
        <w:ind w:firstLine="640" w:firstLineChars="200"/>
        <w:rPr>
          <w:szCs w:val="32"/>
        </w:rPr>
      </w:pPr>
      <w:r>
        <w:rPr>
          <w:szCs w:val="32"/>
        </w:rPr>
        <w:t>5.赛项仲裁工作组在接到申诉报告后的2小时内组织复议，并及时将复议结果以书面形式告知申诉方。申诉方对复议结果仍有异议，参赛</w:t>
      </w:r>
      <w:r>
        <w:rPr>
          <w:rFonts w:hint="eastAsia"/>
          <w:szCs w:val="32"/>
          <w:lang w:val="en-US" w:eastAsia="zh-CN"/>
        </w:rPr>
        <w:t>人</w:t>
      </w:r>
      <w:r>
        <w:rPr>
          <w:szCs w:val="32"/>
        </w:rPr>
        <w:t>员向大赛仲裁委员会提出申诉。大赛仲裁委员会的仲裁结果为最终结果。</w:t>
      </w:r>
    </w:p>
    <w:p>
      <w:pPr>
        <w:spacing w:line="560" w:lineRule="exact"/>
        <w:ind w:firstLine="640" w:firstLineChars="200"/>
        <w:rPr>
          <w:szCs w:val="32"/>
        </w:rPr>
      </w:pPr>
      <w:r>
        <w:rPr>
          <w:szCs w:val="32"/>
        </w:rPr>
        <w:t>6.仲裁结果由申诉人签收，不能代收，如在约定时间和地点申诉人离开，视为自行放弃申诉。</w:t>
      </w:r>
    </w:p>
    <w:p>
      <w:pPr>
        <w:spacing w:line="560" w:lineRule="exact"/>
        <w:ind w:firstLine="640" w:firstLineChars="200"/>
        <w:rPr>
          <w:szCs w:val="32"/>
        </w:rPr>
      </w:pPr>
      <w:r>
        <w:rPr>
          <w:szCs w:val="32"/>
        </w:rPr>
        <w:t>7.申诉方可随时提出放弃申诉。</w:t>
      </w:r>
    </w:p>
    <w:p>
      <w:pPr>
        <w:spacing w:line="560" w:lineRule="exact"/>
        <w:ind w:firstLine="640" w:firstLineChars="200"/>
        <w:rPr>
          <w:szCs w:val="32"/>
        </w:rPr>
      </w:pPr>
      <w:r>
        <w:rPr>
          <w:szCs w:val="32"/>
        </w:rPr>
        <w:t>8.申诉方必须提供真实的申诉信息并严格遵守申诉程序，不得以任何理由采取过激行为扰乱赛场秩序。</w:t>
      </w:r>
    </w:p>
    <w:p>
      <w:pPr>
        <w:spacing w:line="560" w:lineRule="exact"/>
        <w:ind w:firstLine="640" w:firstLineChars="200"/>
        <w:rPr>
          <w:rFonts w:eastAsia="黑体"/>
          <w:szCs w:val="32"/>
        </w:rPr>
      </w:pPr>
      <w:bookmarkStart w:id="7" w:name="_Toc10971_WPSOffice_Level1"/>
      <w:r>
        <w:rPr>
          <w:rFonts w:eastAsia="黑体"/>
          <w:szCs w:val="32"/>
        </w:rPr>
        <w:t>七、实施保障安全要求</w:t>
      </w:r>
      <w:bookmarkEnd w:id="7"/>
    </w:p>
    <w:p>
      <w:pPr>
        <w:spacing w:line="560" w:lineRule="exact"/>
        <w:ind w:firstLine="640"/>
        <w:rPr>
          <w:szCs w:val="32"/>
        </w:rPr>
      </w:pPr>
      <w:r>
        <w:rPr>
          <w:szCs w:val="32"/>
        </w:rPr>
        <w:t>各单位要提高安全意识，严格赛场管理，做好大赛期间的各项安全保障工作，切实履行主体责任，从严从紧落实有关</w:t>
      </w:r>
      <w:r>
        <w:rPr>
          <w:rFonts w:hint="eastAsia"/>
          <w:szCs w:val="32"/>
          <w:lang w:val="en-US" w:eastAsia="zh-CN"/>
        </w:rPr>
        <w:t>安全</w:t>
      </w:r>
      <w:r>
        <w:rPr>
          <w:szCs w:val="32"/>
        </w:rPr>
        <w:t>措施要求，合理安排竞赛时间、地点及组织形式，确保竞赛有序、安全进行。</w:t>
      </w:r>
    </w:p>
    <w:p>
      <w:pPr>
        <w:rPr>
          <w:rFonts w:eastAsia="宋体"/>
        </w:rPr>
      </w:pPr>
    </w:p>
    <w:sectPr>
      <w:pgSz w:w="11906" w:h="16838"/>
      <w:pgMar w:top="1270" w:right="1689" w:bottom="127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none"/>
      <w:pStyle w:val="2"/>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abstractNum w:abstractNumId="1">
    <w:nsid w:val="3062B83B"/>
    <w:multiLevelType w:val="singleLevel"/>
    <w:tmpl w:val="3062B83B"/>
    <w:lvl w:ilvl="0" w:tentative="0">
      <w:start w:val="7"/>
      <w:numFmt w:val="chineseCounting"/>
      <w:suff w:val="nothing"/>
      <w:lvlText w:val="（%1）"/>
      <w:lvlJc w:val="left"/>
      <w:rPr>
        <w:rFonts w:hint="eastAsia"/>
      </w:rPr>
    </w:lvl>
  </w:abstractNum>
  <w:abstractNum w:abstractNumId="2">
    <w:nsid w:val="591063DA"/>
    <w:multiLevelType w:val="singleLevel"/>
    <w:tmpl w:val="591063DA"/>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c5NmVmOGU0ZTY4MzAwOGE4MjMyOTI2Y2M4MGEifQ=="/>
  </w:docVars>
  <w:rsids>
    <w:rsidRoot w:val="00105E58"/>
    <w:rsid w:val="000250B0"/>
    <w:rsid w:val="000555EF"/>
    <w:rsid w:val="00105E58"/>
    <w:rsid w:val="00107E1A"/>
    <w:rsid w:val="00117625"/>
    <w:rsid w:val="00176CD1"/>
    <w:rsid w:val="001E3095"/>
    <w:rsid w:val="00295654"/>
    <w:rsid w:val="002E7D56"/>
    <w:rsid w:val="00361988"/>
    <w:rsid w:val="00380813"/>
    <w:rsid w:val="003A080E"/>
    <w:rsid w:val="003F36BD"/>
    <w:rsid w:val="0043759D"/>
    <w:rsid w:val="00467CE0"/>
    <w:rsid w:val="00493B03"/>
    <w:rsid w:val="00623357"/>
    <w:rsid w:val="00665E64"/>
    <w:rsid w:val="00684B2E"/>
    <w:rsid w:val="006D535F"/>
    <w:rsid w:val="00747E88"/>
    <w:rsid w:val="007714CA"/>
    <w:rsid w:val="00797CED"/>
    <w:rsid w:val="008935A2"/>
    <w:rsid w:val="008B03EA"/>
    <w:rsid w:val="008F643F"/>
    <w:rsid w:val="0099221A"/>
    <w:rsid w:val="009E7590"/>
    <w:rsid w:val="00A80EE2"/>
    <w:rsid w:val="00AB0857"/>
    <w:rsid w:val="00BC5088"/>
    <w:rsid w:val="00BD10CC"/>
    <w:rsid w:val="00C33AB9"/>
    <w:rsid w:val="00CE7268"/>
    <w:rsid w:val="00D57E2D"/>
    <w:rsid w:val="00E1696E"/>
    <w:rsid w:val="00E60A9C"/>
    <w:rsid w:val="00F00B0E"/>
    <w:rsid w:val="00F307FA"/>
    <w:rsid w:val="00F80D58"/>
    <w:rsid w:val="00FA7D86"/>
    <w:rsid w:val="01192C1F"/>
    <w:rsid w:val="01D05474"/>
    <w:rsid w:val="01DF5C17"/>
    <w:rsid w:val="01E60F25"/>
    <w:rsid w:val="04762137"/>
    <w:rsid w:val="04DE4395"/>
    <w:rsid w:val="05C80770"/>
    <w:rsid w:val="07441807"/>
    <w:rsid w:val="07A112F7"/>
    <w:rsid w:val="08B2614F"/>
    <w:rsid w:val="08D062B9"/>
    <w:rsid w:val="0B55288A"/>
    <w:rsid w:val="0B695203"/>
    <w:rsid w:val="0C3B1C9C"/>
    <w:rsid w:val="0D1E6DA3"/>
    <w:rsid w:val="0D3F3A0E"/>
    <w:rsid w:val="0D881D17"/>
    <w:rsid w:val="0EB32571"/>
    <w:rsid w:val="0F154C39"/>
    <w:rsid w:val="1044589C"/>
    <w:rsid w:val="10541E17"/>
    <w:rsid w:val="11C42319"/>
    <w:rsid w:val="127759F8"/>
    <w:rsid w:val="130C6140"/>
    <w:rsid w:val="139D323C"/>
    <w:rsid w:val="13A7230D"/>
    <w:rsid w:val="15B12FCF"/>
    <w:rsid w:val="15C251DC"/>
    <w:rsid w:val="16C3120C"/>
    <w:rsid w:val="17103D25"/>
    <w:rsid w:val="17FD5492"/>
    <w:rsid w:val="181119D7"/>
    <w:rsid w:val="184E71FB"/>
    <w:rsid w:val="19996254"/>
    <w:rsid w:val="1BA710FC"/>
    <w:rsid w:val="1CAB2ECB"/>
    <w:rsid w:val="1CC161ED"/>
    <w:rsid w:val="1DFB572F"/>
    <w:rsid w:val="1FEB532F"/>
    <w:rsid w:val="20A21E92"/>
    <w:rsid w:val="217B1461"/>
    <w:rsid w:val="2241340F"/>
    <w:rsid w:val="227B0BEC"/>
    <w:rsid w:val="22A1434F"/>
    <w:rsid w:val="235D69C1"/>
    <w:rsid w:val="23C16AD3"/>
    <w:rsid w:val="247C4CDD"/>
    <w:rsid w:val="2486744E"/>
    <w:rsid w:val="253F4C6D"/>
    <w:rsid w:val="262036EB"/>
    <w:rsid w:val="27D85321"/>
    <w:rsid w:val="29CC7F7F"/>
    <w:rsid w:val="2A0E3C31"/>
    <w:rsid w:val="2A44045E"/>
    <w:rsid w:val="2B006133"/>
    <w:rsid w:val="2B1261CD"/>
    <w:rsid w:val="2B3B60BA"/>
    <w:rsid w:val="2BFD2672"/>
    <w:rsid w:val="2D4A5D8B"/>
    <w:rsid w:val="2D507AFC"/>
    <w:rsid w:val="2DA51213"/>
    <w:rsid w:val="2E132621"/>
    <w:rsid w:val="2E60206F"/>
    <w:rsid w:val="2FE609CA"/>
    <w:rsid w:val="32DB1233"/>
    <w:rsid w:val="34067BAB"/>
    <w:rsid w:val="35646FA1"/>
    <w:rsid w:val="35E36D7D"/>
    <w:rsid w:val="375F0685"/>
    <w:rsid w:val="37A5248E"/>
    <w:rsid w:val="37BF30E5"/>
    <w:rsid w:val="384D0D8E"/>
    <w:rsid w:val="396401D4"/>
    <w:rsid w:val="39697599"/>
    <w:rsid w:val="3B3E4624"/>
    <w:rsid w:val="3B6C15C2"/>
    <w:rsid w:val="3BB5691D"/>
    <w:rsid w:val="3DEA33A6"/>
    <w:rsid w:val="3E1940FC"/>
    <w:rsid w:val="3E5E1696"/>
    <w:rsid w:val="3FC82830"/>
    <w:rsid w:val="40C42485"/>
    <w:rsid w:val="418807D8"/>
    <w:rsid w:val="453E7B2C"/>
    <w:rsid w:val="46F775EA"/>
    <w:rsid w:val="480F57AF"/>
    <w:rsid w:val="484D0086"/>
    <w:rsid w:val="49914496"/>
    <w:rsid w:val="4AFF5C47"/>
    <w:rsid w:val="4B4D6D1A"/>
    <w:rsid w:val="4C0F2222"/>
    <w:rsid w:val="4C2072A7"/>
    <w:rsid w:val="4CC802BA"/>
    <w:rsid w:val="4CD86AB8"/>
    <w:rsid w:val="4D941BAD"/>
    <w:rsid w:val="4DB17E43"/>
    <w:rsid w:val="4E1B7F00"/>
    <w:rsid w:val="4E286DD5"/>
    <w:rsid w:val="4ED908C5"/>
    <w:rsid w:val="4F82612E"/>
    <w:rsid w:val="4FB05ACA"/>
    <w:rsid w:val="50B11AF9"/>
    <w:rsid w:val="51720293"/>
    <w:rsid w:val="519815E4"/>
    <w:rsid w:val="53E8503B"/>
    <w:rsid w:val="54D37248"/>
    <w:rsid w:val="55713605"/>
    <w:rsid w:val="573379A9"/>
    <w:rsid w:val="576757A8"/>
    <w:rsid w:val="580C3AB9"/>
    <w:rsid w:val="58BD6538"/>
    <w:rsid w:val="5A767910"/>
    <w:rsid w:val="5B527A35"/>
    <w:rsid w:val="5B975D90"/>
    <w:rsid w:val="5BB83A84"/>
    <w:rsid w:val="5D355860"/>
    <w:rsid w:val="5DB77288"/>
    <w:rsid w:val="5E396463"/>
    <w:rsid w:val="5F4D6E91"/>
    <w:rsid w:val="60343BAD"/>
    <w:rsid w:val="608A0343"/>
    <w:rsid w:val="614E0C9F"/>
    <w:rsid w:val="61554876"/>
    <w:rsid w:val="6175447D"/>
    <w:rsid w:val="61951EDE"/>
    <w:rsid w:val="6260507E"/>
    <w:rsid w:val="62DF26A5"/>
    <w:rsid w:val="63AD43A2"/>
    <w:rsid w:val="63DF6526"/>
    <w:rsid w:val="6495499A"/>
    <w:rsid w:val="656A43D0"/>
    <w:rsid w:val="66490A46"/>
    <w:rsid w:val="670F2C7E"/>
    <w:rsid w:val="671651A0"/>
    <w:rsid w:val="6796514D"/>
    <w:rsid w:val="689C6793"/>
    <w:rsid w:val="69DB153D"/>
    <w:rsid w:val="6AE8488B"/>
    <w:rsid w:val="6E2B2A93"/>
    <w:rsid w:val="70911FB3"/>
    <w:rsid w:val="709F1E24"/>
    <w:rsid w:val="709F5073"/>
    <w:rsid w:val="717958C4"/>
    <w:rsid w:val="71D945B4"/>
    <w:rsid w:val="71F118FE"/>
    <w:rsid w:val="7242215A"/>
    <w:rsid w:val="728A2258"/>
    <w:rsid w:val="748E05C7"/>
    <w:rsid w:val="778B10AE"/>
    <w:rsid w:val="782A7918"/>
    <w:rsid w:val="785C7E30"/>
    <w:rsid w:val="792C77A7"/>
    <w:rsid w:val="7A512605"/>
    <w:rsid w:val="7A992B33"/>
    <w:rsid w:val="7AFF6892"/>
    <w:rsid w:val="7B1F7AEE"/>
    <w:rsid w:val="7B4C4049"/>
    <w:rsid w:val="7C920181"/>
    <w:rsid w:val="7CF44998"/>
    <w:rsid w:val="7D2259C0"/>
    <w:rsid w:val="7E3E411D"/>
    <w:rsid w:val="7F7B314F"/>
    <w:rsid w:val="7F960A90"/>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rPr>
      <w:rFonts w:ascii="Calibri" w:hAnsi="Calibri" w:eastAsia="宋体"/>
      <w:sz w:val="21"/>
    </w:rPr>
  </w:style>
  <w:style w:type="paragraph" w:styleId="4">
    <w:name w:val="annotation text"/>
    <w:basedOn w:val="1"/>
    <w:qFormat/>
    <w:uiPriority w:val="0"/>
    <w:pPr>
      <w:jc w:val="left"/>
    </w:pPr>
  </w:style>
  <w:style w:type="paragraph" w:styleId="5">
    <w:name w:val="Body Text"/>
    <w:basedOn w:val="1"/>
    <w:link w:val="17"/>
    <w:qFormat/>
    <w:uiPriority w:val="0"/>
    <w:pPr>
      <w:spacing w:after="120"/>
    </w:pPr>
  </w:style>
  <w:style w:type="paragraph" w:styleId="6">
    <w:name w:val="Balloon Text"/>
    <w:basedOn w:val="1"/>
    <w:link w:val="19"/>
    <w:qFormat/>
    <w:uiPriority w:val="0"/>
    <w:rPr>
      <w:sz w:val="18"/>
      <w:szCs w:val="18"/>
    </w:rPr>
  </w:style>
  <w:style w:type="paragraph" w:styleId="7">
    <w:name w:val="footer"/>
    <w:basedOn w:val="1"/>
    <w:next w:val="3"/>
    <w:qFormat/>
    <w:uiPriority w:val="99"/>
    <w:pPr>
      <w:tabs>
        <w:tab w:val="center" w:pos="4153"/>
        <w:tab w:val="right" w:pos="8306"/>
      </w:tabs>
      <w:snapToGrid w:val="0"/>
      <w:jc w:val="left"/>
    </w:pPr>
    <w:rPr>
      <w:sz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paragraph" w:customStyle="1" w:styleId="13">
    <w:name w:val="页脚1"/>
    <w:basedOn w:val="1"/>
    <w:qFormat/>
    <w:uiPriority w:val="0"/>
    <w:pPr>
      <w:tabs>
        <w:tab w:val="center" w:pos="4153"/>
        <w:tab w:val="right" w:pos="8306"/>
      </w:tabs>
      <w:snapToGrid w:val="0"/>
      <w:jc w:val="left"/>
    </w:pPr>
    <w:rPr>
      <w:rFonts w:ascii="Calibri" w:hAnsi="Calibri" w:eastAsia="宋体"/>
      <w:sz w:val="18"/>
      <w:szCs w:val="18"/>
    </w:rPr>
  </w:style>
  <w:style w:type="paragraph" w:customStyle="1" w:styleId="14">
    <w:name w:val="正文首行缩进1"/>
    <w:basedOn w:val="5"/>
    <w:qFormat/>
    <w:uiPriority w:val="0"/>
    <w:pPr>
      <w:spacing w:after="0" w:line="560" w:lineRule="exact"/>
      <w:ind w:firstLine="721" w:firstLineChars="200"/>
    </w:pPr>
    <w:rPr>
      <w:rFonts w:ascii="仿宋_GB2312" w:eastAsia="方正仿宋_GBK"/>
    </w:rPr>
  </w:style>
  <w:style w:type="paragraph" w:customStyle="1" w:styleId="15">
    <w:name w:val="Other|1"/>
    <w:basedOn w:val="1"/>
    <w:qFormat/>
    <w:uiPriority w:val="0"/>
    <w:rPr>
      <w:rFonts w:ascii="宋体" w:hAnsi="宋体" w:eastAsia="宋体" w:cs="宋体"/>
      <w:sz w:val="21"/>
      <w:szCs w:val="20"/>
      <w:lang w:val="zh-TW" w:eastAsia="zh-TW" w:bidi="zh-TW"/>
    </w:rPr>
  </w:style>
  <w:style w:type="paragraph" w:customStyle="1" w:styleId="16">
    <w:name w:val="默认段落字体 Para Char Char Char Char Char Char Char Char Char Char"/>
    <w:basedOn w:val="1"/>
    <w:qFormat/>
    <w:uiPriority w:val="0"/>
    <w:rPr>
      <w:szCs w:val="32"/>
    </w:rPr>
  </w:style>
  <w:style w:type="character" w:customStyle="1" w:styleId="17">
    <w:name w:val="正文文本 字符"/>
    <w:basedOn w:val="11"/>
    <w:link w:val="5"/>
    <w:qFormat/>
    <w:uiPriority w:val="0"/>
    <w:rPr>
      <w:rFonts w:ascii="Times New Roman" w:hAnsi="Times New Roman" w:eastAsia="仿宋_GB2312" w:cs="Times New Roman"/>
      <w:kern w:val="2"/>
      <w:sz w:val="32"/>
      <w:szCs w:val="24"/>
    </w:rPr>
  </w:style>
  <w:style w:type="character" w:customStyle="1" w:styleId="18">
    <w:name w:val="页眉 字符"/>
    <w:basedOn w:val="11"/>
    <w:link w:val="8"/>
    <w:qFormat/>
    <w:uiPriority w:val="0"/>
    <w:rPr>
      <w:rFonts w:ascii="Times New Roman" w:hAnsi="Times New Roman" w:eastAsia="仿宋_GB2312" w:cs="Times New Roman"/>
      <w:kern w:val="2"/>
      <w:sz w:val="18"/>
      <w:szCs w:val="18"/>
    </w:rPr>
  </w:style>
  <w:style w:type="character" w:customStyle="1" w:styleId="19">
    <w:name w:val="批注框文本 字符"/>
    <w:basedOn w:val="11"/>
    <w:link w:val="6"/>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3109</Words>
  <Characters>3292</Characters>
  <Lines>31</Lines>
  <Paragraphs>8</Paragraphs>
  <TotalTime>10</TotalTime>
  <ScaleCrop>false</ScaleCrop>
  <LinksUpToDate>false</LinksUpToDate>
  <CharactersWithSpaces>3338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2022-07-12T07:52:00Z</dcterms:created>
  <dc:creator>Administrator</dc:creator>
  <cp:lastModifiedBy>啊哈哈哈</cp:lastModifiedBy>
  <cp:lastPrinted>2022-08-24T02:52:00Z</cp:lastPrinted>
  <dcterms:modified xsi:type="dcterms:W3CDTF">2023-03-13T05:18:17Z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8473222B0BBA47CE8C4B41598A4AF9A0</vt:lpwstr>
  </property>
</Properties>
</file>